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BB1" w:rsidRPr="00067B16" w:rsidRDefault="00B00BB1" w:rsidP="00B00BB1">
      <w:pPr>
        <w:ind w:left="-1134" w:hanging="142"/>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СУРКОВСКИЙ</w:t>
      </w:r>
    </w:p>
    <w:p w:rsidR="00B00BB1" w:rsidRPr="00067B16" w:rsidRDefault="00B00BB1" w:rsidP="00B00BB1">
      <w:pPr>
        <w:ind w:left="180"/>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ВЕСТНИК</w:t>
      </w:r>
    </w:p>
    <w:p w:rsidR="00B00BB1" w:rsidRPr="00067B16" w:rsidRDefault="00B00BB1" w:rsidP="00B00BB1">
      <w:pPr>
        <w:ind w:left="180"/>
        <w:jc w:val="both"/>
        <w:rPr>
          <w:rFonts w:ascii="Times New Roman" w:eastAsia="Calibri" w:hAnsi="Times New Roman" w:cs="Times New Roman"/>
          <w:sz w:val="144"/>
          <w:szCs w:val="144"/>
        </w:rPr>
      </w:pPr>
    </w:p>
    <w:p w:rsidR="00B00BB1" w:rsidRPr="00067B16" w:rsidRDefault="00B00BB1" w:rsidP="00B00BB1">
      <w:pPr>
        <w:ind w:left="180"/>
        <w:jc w:val="center"/>
        <w:rPr>
          <w:rFonts w:ascii="Times New Roman" w:eastAsia="Calibri" w:hAnsi="Times New Roman" w:cs="Times New Roman"/>
          <w:sz w:val="144"/>
          <w:szCs w:val="144"/>
        </w:rPr>
      </w:pPr>
      <w:r w:rsidRPr="00067B16">
        <w:rPr>
          <w:rFonts w:ascii="Times New Roman" w:eastAsia="Calibri" w:hAnsi="Times New Roman" w:cs="Times New Roman"/>
          <w:sz w:val="144"/>
          <w:szCs w:val="144"/>
        </w:rPr>
        <w:t xml:space="preserve">№ </w:t>
      </w:r>
      <w:r>
        <w:rPr>
          <w:rFonts w:ascii="Times New Roman" w:eastAsia="Calibri" w:hAnsi="Times New Roman" w:cs="Times New Roman"/>
          <w:sz w:val="144"/>
          <w:szCs w:val="144"/>
        </w:rPr>
        <w:t>10</w:t>
      </w:r>
      <w:r>
        <w:rPr>
          <w:rFonts w:ascii="Times New Roman" w:eastAsia="Calibri" w:hAnsi="Times New Roman" w:cs="Times New Roman"/>
          <w:sz w:val="144"/>
          <w:szCs w:val="144"/>
        </w:rPr>
        <w:t>1</w:t>
      </w:r>
    </w:p>
    <w:p w:rsidR="00B00BB1" w:rsidRPr="00067B16" w:rsidRDefault="00B00BB1" w:rsidP="00B00BB1">
      <w:pPr>
        <w:ind w:left="180"/>
        <w:jc w:val="center"/>
        <w:rPr>
          <w:rFonts w:ascii="Times New Roman" w:eastAsia="Calibri" w:hAnsi="Times New Roman" w:cs="Times New Roman"/>
          <w:b/>
          <w:sz w:val="40"/>
          <w:szCs w:val="40"/>
        </w:rPr>
      </w:pPr>
    </w:p>
    <w:p w:rsidR="00B00BB1" w:rsidRPr="00067B16" w:rsidRDefault="00B00BB1" w:rsidP="00B00BB1">
      <w:pPr>
        <w:ind w:left="180"/>
        <w:jc w:val="both"/>
        <w:rPr>
          <w:rFonts w:ascii="Times New Roman" w:eastAsia="Calibri" w:hAnsi="Times New Roman" w:cs="Times New Roman"/>
          <w:b/>
          <w:sz w:val="28"/>
          <w:szCs w:val="28"/>
        </w:rPr>
      </w:pPr>
    </w:p>
    <w:p w:rsidR="00B00BB1" w:rsidRPr="00067B16" w:rsidRDefault="00B00BB1" w:rsidP="00B00BB1">
      <w:pPr>
        <w:ind w:left="180"/>
        <w:jc w:val="both"/>
        <w:rPr>
          <w:rFonts w:ascii="Times New Roman" w:eastAsia="Calibri" w:hAnsi="Times New Roman" w:cs="Times New Roman"/>
          <w:b/>
          <w:sz w:val="28"/>
          <w:szCs w:val="28"/>
        </w:rPr>
      </w:pPr>
    </w:p>
    <w:p w:rsidR="00B00BB1" w:rsidRPr="00067B16" w:rsidRDefault="00B00BB1" w:rsidP="00B00BB1">
      <w:pPr>
        <w:ind w:left="180"/>
        <w:jc w:val="both"/>
        <w:rPr>
          <w:rFonts w:ascii="Times New Roman" w:eastAsia="Calibri" w:hAnsi="Times New Roman" w:cs="Times New Roman"/>
          <w:b/>
          <w:sz w:val="28"/>
          <w:szCs w:val="28"/>
        </w:rPr>
      </w:pPr>
    </w:p>
    <w:p w:rsidR="00B00BB1" w:rsidRPr="00067B16" w:rsidRDefault="00B00BB1" w:rsidP="00B00BB1">
      <w:pPr>
        <w:ind w:left="180"/>
        <w:jc w:val="both"/>
        <w:rPr>
          <w:rFonts w:ascii="Times New Roman" w:eastAsia="Calibri" w:hAnsi="Times New Roman" w:cs="Times New Roman"/>
          <w:b/>
          <w:sz w:val="28"/>
          <w:szCs w:val="28"/>
        </w:rPr>
      </w:pPr>
    </w:p>
    <w:p w:rsidR="00B00BB1" w:rsidRPr="00067B16" w:rsidRDefault="00B00BB1" w:rsidP="00B00BB1">
      <w:pPr>
        <w:ind w:left="180"/>
        <w:jc w:val="both"/>
        <w:rPr>
          <w:rFonts w:ascii="Times New Roman" w:eastAsia="Calibri" w:hAnsi="Times New Roman" w:cs="Times New Roman"/>
          <w:b/>
          <w:sz w:val="28"/>
          <w:szCs w:val="28"/>
        </w:rPr>
      </w:pPr>
    </w:p>
    <w:p w:rsidR="00B00BB1" w:rsidRPr="00067B16" w:rsidRDefault="00B00BB1" w:rsidP="00B00BB1">
      <w:pPr>
        <w:ind w:left="180"/>
        <w:jc w:val="both"/>
        <w:rPr>
          <w:rFonts w:ascii="Times New Roman" w:eastAsia="Calibri" w:hAnsi="Times New Roman" w:cs="Times New Roman"/>
          <w:b/>
          <w:sz w:val="28"/>
          <w:szCs w:val="28"/>
        </w:rPr>
      </w:pPr>
    </w:p>
    <w:p w:rsidR="00B00BB1" w:rsidRPr="00067B16" w:rsidRDefault="00B00BB1" w:rsidP="00B00BB1">
      <w:pPr>
        <w:ind w:left="180"/>
        <w:jc w:val="center"/>
        <w:rPr>
          <w:rFonts w:ascii="Times New Roman" w:eastAsia="Calibri" w:hAnsi="Times New Roman" w:cs="Times New Roman"/>
          <w:b/>
          <w:sz w:val="28"/>
          <w:szCs w:val="28"/>
        </w:rPr>
      </w:pPr>
      <w:proofErr w:type="spellStart"/>
      <w:r w:rsidRPr="00067B16">
        <w:rPr>
          <w:rFonts w:ascii="Times New Roman" w:eastAsia="Calibri" w:hAnsi="Times New Roman" w:cs="Times New Roman"/>
          <w:b/>
          <w:sz w:val="28"/>
          <w:szCs w:val="28"/>
        </w:rPr>
        <w:t>с.Сурково</w:t>
      </w:r>
      <w:proofErr w:type="spellEnd"/>
    </w:p>
    <w:p w:rsidR="00B00BB1" w:rsidRPr="00067B16" w:rsidRDefault="00B00BB1" w:rsidP="00B00BB1">
      <w:pPr>
        <w:ind w:left="180"/>
        <w:jc w:val="center"/>
        <w:rPr>
          <w:rFonts w:ascii="Times New Roman" w:eastAsia="Calibri" w:hAnsi="Times New Roman" w:cs="Times New Roman"/>
          <w:b/>
          <w:sz w:val="28"/>
          <w:szCs w:val="28"/>
        </w:rPr>
      </w:pPr>
      <w:r w:rsidRPr="00067B16">
        <w:rPr>
          <w:rFonts w:ascii="Times New Roman" w:eastAsia="Calibri" w:hAnsi="Times New Roman" w:cs="Times New Roman"/>
          <w:b/>
          <w:sz w:val="28"/>
          <w:szCs w:val="28"/>
        </w:rPr>
        <w:t>2018</w:t>
      </w:r>
    </w:p>
    <w:p w:rsidR="00B00BB1" w:rsidRPr="00067B16" w:rsidRDefault="00B00BB1" w:rsidP="00B00BB1">
      <w:pPr>
        <w:ind w:left="180"/>
        <w:jc w:val="center"/>
        <w:rPr>
          <w:rFonts w:ascii="Times New Roman" w:eastAsia="Calibri" w:hAnsi="Times New Roman" w:cs="Times New Roman"/>
          <w:b/>
          <w:sz w:val="28"/>
          <w:szCs w:val="28"/>
        </w:rPr>
      </w:pPr>
    </w:p>
    <w:p w:rsidR="00B00BB1" w:rsidRPr="00067B16" w:rsidRDefault="00B00BB1" w:rsidP="00B00BB1">
      <w:pPr>
        <w:ind w:left="360"/>
        <w:jc w:val="center"/>
        <w:rPr>
          <w:rFonts w:ascii="Times New Roman" w:eastAsia="Calibri" w:hAnsi="Times New Roman" w:cs="Times New Roman"/>
          <w:b/>
          <w:i/>
          <w:sz w:val="28"/>
          <w:szCs w:val="28"/>
        </w:rPr>
      </w:pPr>
      <w:proofErr w:type="gramStart"/>
      <w:r w:rsidRPr="00067B16">
        <w:rPr>
          <w:rFonts w:ascii="Times New Roman" w:eastAsia="Calibri" w:hAnsi="Times New Roman" w:cs="Times New Roman"/>
          <w:b/>
          <w:i/>
          <w:sz w:val="28"/>
          <w:szCs w:val="28"/>
        </w:rPr>
        <w:lastRenderedPageBreak/>
        <w:t>Орган  издания</w:t>
      </w:r>
      <w:proofErr w:type="gramEnd"/>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администрации Сурковского сельсовета</w:t>
      </w:r>
    </w:p>
    <w:p w:rsidR="00B00BB1" w:rsidRPr="00067B16" w:rsidRDefault="00B00BB1" w:rsidP="00B00BB1">
      <w:pPr>
        <w:ind w:left="360"/>
        <w:jc w:val="center"/>
        <w:rPr>
          <w:rFonts w:ascii="Times New Roman" w:eastAsia="Calibri" w:hAnsi="Times New Roman" w:cs="Times New Roman"/>
          <w:b/>
          <w:i/>
          <w:sz w:val="28"/>
          <w:szCs w:val="28"/>
        </w:rPr>
      </w:pPr>
      <w:proofErr w:type="spellStart"/>
      <w:r w:rsidRPr="00067B16">
        <w:rPr>
          <w:rFonts w:ascii="Times New Roman" w:eastAsia="Calibri" w:hAnsi="Times New Roman" w:cs="Times New Roman"/>
          <w:b/>
          <w:i/>
          <w:sz w:val="28"/>
          <w:szCs w:val="28"/>
        </w:rPr>
        <w:t>Тогучинского</w:t>
      </w:r>
      <w:proofErr w:type="spellEnd"/>
      <w:r w:rsidRPr="00067B16">
        <w:rPr>
          <w:rFonts w:ascii="Times New Roman" w:eastAsia="Calibri" w:hAnsi="Times New Roman" w:cs="Times New Roman"/>
          <w:b/>
          <w:i/>
          <w:sz w:val="28"/>
          <w:szCs w:val="28"/>
        </w:rPr>
        <w:t xml:space="preserve"> района</w:t>
      </w: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Новосибирской области</w:t>
      </w: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с. </w:t>
      </w:r>
      <w:proofErr w:type="spellStart"/>
      <w:r w:rsidRPr="00067B16">
        <w:rPr>
          <w:rFonts w:ascii="Times New Roman" w:eastAsia="Calibri" w:hAnsi="Times New Roman" w:cs="Times New Roman"/>
          <w:b/>
          <w:i/>
          <w:sz w:val="28"/>
          <w:szCs w:val="28"/>
        </w:rPr>
        <w:t>Сурково</w:t>
      </w:r>
      <w:proofErr w:type="spellEnd"/>
    </w:p>
    <w:p w:rsidR="00B00BB1" w:rsidRPr="00067B16" w:rsidRDefault="00B00BB1" w:rsidP="00B00BB1">
      <w:pPr>
        <w:ind w:left="360"/>
        <w:jc w:val="center"/>
        <w:rPr>
          <w:rFonts w:ascii="Times New Roman" w:eastAsia="Calibri" w:hAnsi="Times New Roman" w:cs="Times New Roman"/>
          <w:b/>
          <w:i/>
          <w:sz w:val="28"/>
          <w:szCs w:val="28"/>
        </w:rPr>
      </w:pPr>
    </w:p>
    <w:p w:rsidR="00B00BB1" w:rsidRPr="00067B16" w:rsidRDefault="00B00BB1" w:rsidP="00B00BB1">
      <w:pPr>
        <w:ind w:left="360"/>
        <w:jc w:val="center"/>
        <w:rPr>
          <w:rFonts w:ascii="Times New Roman" w:eastAsia="Calibri" w:hAnsi="Times New Roman" w:cs="Times New Roman"/>
          <w:b/>
          <w:i/>
          <w:sz w:val="28"/>
          <w:szCs w:val="28"/>
        </w:rPr>
      </w:pPr>
    </w:p>
    <w:p w:rsidR="00B00BB1" w:rsidRPr="00067B16" w:rsidRDefault="00B00BB1" w:rsidP="00B00BB1">
      <w:pPr>
        <w:ind w:left="360"/>
        <w:jc w:val="center"/>
        <w:rPr>
          <w:rFonts w:ascii="Times New Roman" w:eastAsia="Calibri" w:hAnsi="Times New Roman" w:cs="Times New Roman"/>
          <w:b/>
          <w:i/>
          <w:sz w:val="28"/>
          <w:szCs w:val="28"/>
        </w:rPr>
      </w:pPr>
      <w:proofErr w:type="gramStart"/>
      <w:r w:rsidRPr="00067B16">
        <w:rPr>
          <w:rFonts w:ascii="Times New Roman" w:eastAsia="Calibri" w:hAnsi="Times New Roman" w:cs="Times New Roman"/>
          <w:b/>
          <w:i/>
          <w:sz w:val="28"/>
          <w:szCs w:val="28"/>
        </w:rPr>
        <w:t>Тираж :</w:t>
      </w:r>
      <w:proofErr w:type="gramEnd"/>
      <w:r w:rsidRPr="00067B16">
        <w:rPr>
          <w:rFonts w:ascii="Times New Roman" w:eastAsia="Calibri" w:hAnsi="Times New Roman" w:cs="Times New Roman"/>
          <w:b/>
          <w:i/>
          <w:sz w:val="28"/>
          <w:szCs w:val="28"/>
        </w:rPr>
        <w:t xml:space="preserve">    10 экземпляров;</w:t>
      </w:r>
    </w:p>
    <w:p w:rsidR="00B00BB1" w:rsidRPr="00067B16" w:rsidRDefault="00B00BB1" w:rsidP="00B00BB1">
      <w:pPr>
        <w:ind w:left="360"/>
        <w:jc w:val="center"/>
        <w:rPr>
          <w:rFonts w:ascii="Times New Roman" w:eastAsia="Calibri" w:hAnsi="Times New Roman" w:cs="Times New Roman"/>
          <w:b/>
          <w:i/>
          <w:sz w:val="28"/>
          <w:szCs w:val="28"/>
        </w:rPr>
      </w:pP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Состав </w:t>
      </w:r>
      <w:proofErr w:type="gramStart"/>
      <w:r w:rsidRPr="00067B16">
        <w:rPr>
          <w:rFonts w:ascii="Times New Roman" w:eastAsia="Calibri" w:hAnsi="Times New Roman" w:cs="Times New Roman"/>
          <w:b/>
          <w:i/>
          <w:sz w:val="28"/>
          <w:szCs w:val="28"/>
        </w:rPr>
        <w:t>редакционного  Совета</w:t>
      </w:r>
      <w:proofErr w:type="gramEnd"/>
      <w:r w:rsidRPr="00067B16">
        <w:rPr>
          <w:rFonts w:ascii="Times New Roman" w:eastAsia="Calibri" w:hAnsi="Times New Roman" w:cs="Times New Roman"/>
          <w:b/>
          <w:i/>
          <w:sz w:val="28"/>
          <w:szCs w:val="28"/>
        </w:rPr>
        <w:t>:</w:t>
      </w:r>
    </w:p>
    <w:p w:rsidR="00B00BB1" w:rsidRPr="00067B16" w:rsidRDefault="00B00BB1" w:rsidP="00B00BB1">
      <w:pPr>
        <w:ind w:left="360"/>
        <w:jc w:val="center"/>
        <w:rPr>
          <w:rFonts w:ascii="Times New Roman" w:eastAsia="Calibri" w:hAnsi="Times New Roman" w:cs="Times New Roman"/>
          <w:b/>
          <w:i/>
          <w:sz w:val="28"/>
          <w:szCs w:val="28"/>
        </w:rPr>
      </w:pP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Г</w:t>
      </w:r>
      <w:r w:rsidR="00B6522B">
        <w:rPr>
          <w:rFonts w:ascii="Times New Roman" w:eastAsia="Calibri" w:hAnsi="Times New Roman" w:cs="Times New Roman"/>
          <w:b/>
          <w:i/>
          <w:sz w:val="28"/>
          <w:szCs w:val="28"/>
        </w:rPr>
        <w:t>ордиенко Алексей Иванович</w:t>
      </w:r>
      <w:r w:rsidRPr="00067B16">
        <w:rPr>
          <w:rFonts w:ascii="Times New Roman" w:eastAsia="Calibri" w:hAnsi="Times New Roman" w:cs="Times New Roman"/>
          <w:b/>
          <w:i/>
          <w:sz w:val="28"/>
          <w:szCs w:val="28"/>
        </w:rPr>
        <w:t xml:space="preserve"> –Глава   Сурковского </w:t>
      </w:r>
      <w:proofErr w:type="gramStart"/>
      <w:r w:rsidRPr="00067B16">
        <w:rPr>
          <w:rFonts w:ascii="Times New Roman" w:eastAsia="Calibri" w:hAnsi="Times New Roman" w:cs="Times New Roman"/>
          <w:b/>
          <w:i/>
          <w:sz w:val="28"/>
          <w:szCs w:val="28"/>
        </w:rPr>
        <w:t>сельсовета ,председатель</w:t>
      </w:r>
      <w:proofErr w:type="gramEnd"/>
      <w:r w:rsidRPr="00067B16">
        <w:rPr>
          <w:rFonts w:ascii="Times New Roman" w:eastAsia="Calibri" w:hAnsi="Times New Roman" w:cs="Times New Roman"/>
          <w:b/>
          <w:i/>
          <w:sz w:val="28"/>
          <w:szCs w:val="28"/>
        </w:rPr>
        <w:t xml:space="preserve"> Совета.</w:t>
      </w: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Члены совета:</w:t>
      </w: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Петроченко Татьяна Аркадьевна – </w:t>
      </w:r>
      <w:proofErr w:type="spellStart"/>
      <w:r w:rsidRPr="00067B16">
        <w:rPr>
          <w:rFonts w:ascii="Times New Roman" w:eastAsia="Calibri" w:hAnsi="Times New Roman" w:cs="Times New Roman"/>
          <w:b/>
          <w:i/>
          <w:sz w:val="28"/>
          <w:szCs w:val="28"/>
        </w:rPr>
        <w:t>зам.главы</w:t>
      </w:r>
      <w:proofErr w:type="spellEnd"/>
      <w:r w:rsidRPr="00067B16">
        <w:rPr>
          <w:rFonts w:ascii="Times New Roman" w:eastAsia="Calibri" w:hAnsi="Times New Roman" w:cs="Times New Roman"/>
          <w:b/>
          <w:i/>
          <w:sz w:val="28"/>
          <w:szCs w:val="28"/>
        </w:rPr>
        <w:t xml:space="preserve"> администрации Сурковского сельсовета</w:t>
      </w: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Лидер Тамара Николаевна –специалист администрации Сурковского сельсовета</w:t>
      </w:r>
    </w:p>
    <w:p w:rsidR="00B00BB1" w:rsidRPr="00067B16" w:rsidRDefault="00B00BB1" w:rsidP="00B00BB1">
      <w:pPr>
        <w:ind w:left="360"/>
        <w:jc w:val="center"/>
        <w:rPr>
          <w:rFonts w:ascii="Times New Roman" w:eastAsia="Calibri" w:hAnsi="Times New Roman" w:cs="Times New Roman"/>
          <w:b/>
          <w:i/>
          <w:sz w:val="28"/>
          <w:szCs w:val="28"/>
        </w:rPr>
      </w:pPr>
      <w:proofErr w:type="spellStart"/>
      <w:r w:rsidRPr="00067B16">
        <w:rPr>
          <w:rFonts w:ascii="Times New Roman" w:eastAsia="Calibri" w:hAnsi="Times New Roman" w:cs="Times New Roman"/>
          <w:b/>
          <w:i/>
          <w:sz w:val="28"/>
          <w:szCs w:val="28"/>
        </w:rPr>
        <w:t>Балаганская</w:t>
      </w:r>
      <w:proofErr w:type="spellEnd"/>
      <w:r w:rsidRPr="00067B16">
        <w:rPr>
          <w:rFonts w:ascii="Times New Roman" w:eastAsia="Calibri" w:hAnsi="Times New Roman" w:cs="Times New Roman"/>
          <w:b/>
          <w:i/>
          <w:sz w:val="28"/>
          <w:szCs w:val="28"/>
        </w:rPr>
        <w:t xml:space="preserve"> Наталья Валерьевна –зам. председателя Совета депутатов Сурковского сельсовета </w:t>
      </w:r>
      <w:proofErr w:type="gramStart"/>
      <w:r w:rsidRPr="00067B16">
        <w:rPr>
          <w:rFonts w:ascii="Times New Roman" w:eastAsia="Calibri" w:hAnsi="Times New Roman" w:cs="Times New Roman"/>
          <w:b/>
          <w:i/>
          <w:sz w:val="28"/>
          <w:szCs w:val="28"/>
        </w:rPr>
        <w:t>( по</w:t>
      </w:r>
      <w:proofErr w:type="gramEnd"/>
      <w:r w:rsidRPr="00067B16">
        <w:rPr>
          <w:rFonts w:ascii="Times New Roman" w:eastAsia="Calibri" w:hAnsi="Times New Roman" w:cs="Times New Roman"/>
          <w:b/>
          <w:i/>
          <w:sz w:val="28"/>
          <w:szCs w:val="28"/>
        </w:rPr>
        <w:t xml:space="preserve"> согласованию)</w:t>
      </w:r>
    </w:p>
    <w:p w:rsidR="00B00BB1" w:rsidRPr="00067B16" w:rsidRDefault="00B00BB1" w:rsidP="00B00BB1">
      <w:pPr>
        <w:ind w:left="360"/>
        <w:jc w:val="center"/>
        <w:rPr>
          <w:rFonts w:ascii="Times New Roman" w:eastAsia="Calibri" w:hAnsi="Times New Roman" w:cs="Times New Roman"/>
          <w:b/>
          <w:i/>
          <w:sz w:val="28"/>
          <w:szCs w:val="28"/>
        </w:rPr>
      </w:pPr>
    </w:p>
    <w:p w:rsidR="00B00BB1" w:rsidRPr="00067B16" w:rsidRDefault="00B00BB1" w:rsidP="00B00BB1">
      <w:pPr>
        <w:ind w:left="360"/>
        <w:jc w:val="center"/>
        <w:rPr>
          <w:rFonts w:ascii="Times New Roman" w:eastAsia="Calibri" w:hAnsi="Times New Roman" w:cs="Times New Roman"/>
          <w:b/>
          <w:i/>
          <w:sz w:val="28"/>
          <w:szCs w:val="28"/>
        </w:rPr>
      </w:pPr>
    </w:p>
    <w:p w:rsidR="00B00BB1" w:rsidRPr="00067B16" w:rsidRDefault="00B00BB1" w:rsidP="00B00BB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Распространение    </w:t>
      </w:r>
      <w:proofErr w:type="gramStart"/>
      <w:r w:rsidRPr="00067B16">
        <w:rPr>
          <w:rFonts w:ascii="Times New Roman" w:eastAsia="Calibri" w:hAnsi="Times New Roman" w:cs="Times New Roman"/>
          <w:b/>
          <w:i/>
          <w:sz w:val="28"/>
          <w:szCs w:val="28"/>
        </w:rPr>
        <w:t>---  бесплатное</w:t>
      </w:r>
      <w:proofErr w:type="gramEnd"/>
    </w:p>
    <w:p w:rsidR="00B00BB1" w:rsidRPr="00067B16" w:rsidRDefault="00B00BB1" w:rsidP="00B00BB1">
      <w:pPr>
        <w:ind w:left="360"/>
        <w:jc w:val="center"/>
        <w:rPr>
          <w:rFonts w:ascii="Times New Roman" w:eastAsia="Calibri" w:hAnsi="Times New Roman" w:cs="Times New Roman"/>
          <w:b/>
          <w:i/>
          <w:sz w:val="28"/>
          <w:szCs w:val="28"/>
        </w:rPr>
      </w:pPr>
    </w:p>
    <w:p w:rsidR="00B00BB1" w:rsidRPr="00067B16" w:rsidRDefault="00B00BB1" w:rsidP="00B00BB1">
      <w:pPr>
        <w:ind w:left="360"/>
        <w:jc w:val="center"/>
        <w:rPr>
          <w:rFonts w:ascii="Times New Roman" w:eastAsia="Calibri" w:hAnsi="Times New Roman" w:cs="Times New Roman"/>
          <w:b/>
          <w:i/>
          <w:sz w:val="28"/>
          <w:szCs w:val="28"/>
        </w:rPr>
      </w:pPr>
      <w:proofErr w:type="gramStart"/>
      <w:r>
        <w:rPr>
          <w:rFonts w:ascii="Times New Roman" w:eastAsia="Calibri" w:hAnsi="Times New Roman" w:cs="Times New Roman"/>
          <w:b/>
          <w:i/>
          <w:sz w:val="28"/>
          <w:szCs w:val="28"/>
        </w:rPr>
        <w:t>22.05</w:t>
      </w:r>
      <w:r w:rsidRPr="00067B16">
        <w:rPr>
          <w:rFonts w:ascii="Times New Roman" w:eastAsia="Calibri" w:hAnsi="Times New Roman" w:cs="Times New Roman"/>
          <w:b/>
          <w:i/>
          <w:sz w:val="28"/>
          <w:szCs w:val="28"/>
        </w:rPr>
        <w:t>.2018  год</w:t>
      </w:r>
      <w:proofErr w:type="gramEnd"/>
    </w:p>
    <w:p w:rsidR="00B00BB1" w:rsidRPr="00067B16" w:rsidRDefault="00B00BB1" w:rsidP="00B00BB1">
      <w:pPr>
        <w:ind w:left="360"/>
        <w:jc w:val="both"/>
        <w:rPr>
          <w:rFonts w:ascii="Times New Roman" w:eastAsia="Calibri" w:hAnsi="Times New Roman" w:cs="Times New Roman"/>
          <w:sz w:val="28"/>
          <w:szCs w:val="28"/>
        </w:rPr>
      </w:pPr>
    </w:p>
    <w:p w:rsidR="00B00BB1" w:rsidRPr="00067B16" w:rsidRDefault="00B00BB1" w:rsidP="00B00BB1">
      <w:pPr>
        <w:ind w:left="360"/>
        <w:jc w:val="center"/>
        <w:rPr>
          <w:rFonts w:ascii="Times New Roman" w:eastAsia="Calibri" w:hAnsi="Times New Roman" w:cs="Times New Roman"/>
          <w:sz w:val="28"/>
          <w:szCs w:val="28"/>
        </w:rPr>
      </w:pPr>
    </w:p>
    <w:p w:rsidR="00B00BB1" w:rsidRPr="00B00BB1" w:rsidRDefault="00B00BB1" w:rsidP="00B00BB1">
      <w:pPr>
        <w:ind w:left="360"/>
        <w:jc w:val="center"/>
        <w:rPr>
          <w:rFonts w:ascii="Times New Roman" w:eastAsia="Calibri" w:hAnsi="Times New Roman" w:cs="Times New Roman"/>
          <w:sz w:val="28"/>
          <w:szCs w:val="28"/>
        </w:rPr>
      </w:pPr>
      <w:r w:rsidRPr="00B00BB1">
        <w:rPr>
          <w:rFonts w:ascii="Times New Roman" w:eastAsia="Calibri" w:hAnsi="Times New Roman" w:cs="Times New Roman"/>
          <w:sz w:val="28"/>
          <w:szCs w:val="28"/>
        </w:rPr>
        <w:lastRenderedPageBreak/>
        <w:t>Оглавление   № 10</w:t>
      </w:r>
      <w:r w:rsidRPr="00B00BB1">
        <w:rPr>
          <w:rFonts w:ascii="Times New Roman" w:eastAsia="Calibri" w:hAnsi="Times New Roman" w:cs="Times New Roman"/>
          <w:sz w:val="28"/>
          <w:szCs w:val="28"/>
        </w:rPr>
        <w:t>1от     22</w:t>
      </w:r>
      <w:r w:rsidRPr="00B00BB1">
        <w:rPr>
          <w:rFonts w:ascii="Times New Roman" w:eastAsia="Calibri" w:hAnsi="Times New Roman" w:cs="Times New Roman"/>
          <w:sz w:val="28"/>
          <w:szCs w:val="28"/>
        </w:rPr>
        <w:t>.0</w:t>
      </w:r>
      <w:r w:rsidRPr="00B00BB1">
        <w:rPr>
          <w:rFonts w:ascii="Times New Roman" w:eastAsia="Calibri" w:hAnsi="Times New Roman" w:cs="Times New Roman"/>
          <w:sz w:val="28"/>
          <w:szCs w:val="28"/>
        </w:rPr>
        <w:t>5</w:t>
      </w:r>
      <w:r w:rsidRPr="00B00BB1">
        <w:rPr>
          <w:rFonts w:ascii="Times New Roman" w:eastAsia="Calibri" w:hAnsi="Times New Roman" w:cs="Times New Roman"/>
          <w:sz w:val="28"/>
          <w:szCs w:val="28"/>
        </w:rPr>
        <w:t>.2018</w:t>
      </w:r>
    </w:p>
    <w:p w:rsidR="00B00BB1" w:rsidRDefault="00B00BB1" w:rsidP="00B00BB1">
      <w:pPr>
        <w:ind w:left="360"/>
        <w:jc w:val="center"/>
        <w:rPr>
          <w:rFonts w:ascii="Times New Roman" w:eastAsia="Calibri" w:hAnsi="Times New Roman" w:cs="Times New Roman"/>
        </w:rPr>
      </w:pPr>
    </w:p>
    <w:p w:rsidR="00B00BB1" w:rsidRPr="00B00BB1" w:rsidRDefault="00B00BB1" w:rsidP="00B00BB1">
      <w:pPr>
        <w:pStyle w:val="a5"/>
        <w:numPr>
          <w:ilvl w:val="0"/>
          <w:numId w:val="1"/>
        </w:numPr>
        <w:rPr>
          <w:rFonts w:ascii="Times New Roman" w:eastAsia="Calibri" w:hAnsi="Times New Roman" w:cs="Times New Roman"/>
          <w:sz w:val="28"/>
          <w:szCs w:val="28"/>
        </w:rPr>
      </w:pPr>
      <w:r w:rsidRPr="00B00BB1">
        <w:rPr>
          <w:rFonts w:ascii="Times New Roman" w:eastAsia="Calibri" w:hAnsi="Times New Roman" w:cs="Times New Roman"/>
          <w:sz w:val="28"/>
          <w:szCs w:val="28"/>
        </w:rPr>
        <w:t xml:space="preserve">Разъяснения </w:t>
      </w:r>
      <w:bookmarkStart w:id="0" w:name="_GoBack"/>
      <w:bookmarkEnd w:id="0"/>
      <w:r w:rsidRPr="00B00BB1">
        <w:rPr>
          <w:rFonts w:ascii="Times New Roman" w:eastAsia="Calibri" w:hAnsi="Times New Roman" w:cs="Times New Roman"/>
          <w:sz w:val="28"/>
          <w:szCs w:val="28"/>
        </w:rPr>
        <w:t>прокуратуры по законодательным актам и результатам прокурорской проверки.</w:t>
      </w:r>
    </w:p>
    <w:p w:rsidR="00B00BB1" w:rsidRDefault="00B00BB1" w:rsidP="00B00BB1">
      <w:pPr>
        <w:ind w:left="360"/>
        <w:jc w:val="center"/>
        <w:rPr>
          <w:rFonts w:ascii="Times New Roman" w:eastAsia="Calibri" w:hAnsi="Times New Roman" w:cs="Times New Roman"/>
        </w:rPr>
      </w:pPr>
    </w:p>
    <w:p w:rsidR="00B00BB1" w:rsidRPr="00EF6C79" w:rsidRDefault="00B00BB1" w:rsidP="00B00BB1">
      <w:pPr>
        <w:spacing w:after="0" w:line="240" w:lineRule="auto"/>
        <w:jc w:val="right"/>
        <w:textAlignment w:val="baseline"/>
        <w:outlineLvl w:val="1"/>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 1</w:t>
      </w:r>
    </w:p>
    <w:p w:rsidR="00B00BB1" w:rsidRDefault="00B00BB1" w:rsidP="00B00BB1">
      <w:pPr>
        <w:spacing w:after="0" w:line="240" w:lineRule="auto"/>
        <w:jc w:val="both"/>
        <w:textAlignment w:val="baseline"/>
        <w:outlineLvl w:val="1"/>
        <w:rPr>
          <w:rFonts w:ascii="Times New Roman" w:eastAsia="Times New Roman" w:hAnsi="Times New Roman"/>
          <w:b/>
          <w:bCs/>
          <w:sz w:val="28"/>
          <w:szCs w:val="28"/>
          <w:lang w:eastAsia="ru-RU"/>
        </w:rPr>
      </w:pPr>
    </w:p>
    <w:p w:rsidR="00B00BB1" w:rsidRPr="00B47D06" w:rsidRDefault="00B00BB1" w:rsidP="00B00BB1">
      <w:pPr>
        <w:spacing w:after="0" w:line="240" w:lineRule="auto"/>
        <w:jc w:val="both"/>
        <w:textAlignment w:val="baseline"/>
        <w:outlineLvl w:val="1"/>
        <w:rPr>
          <w:rFonts w:ascii="Times New Roman" w:eastAsia="Times New Roman" w:hAnsi="Times New Roman"/>
          <w:sz w:val="28"/>
          <w:szCs w:val="28"/>
          <w:lang w:eastAsia="ru-RU"/>
        </w:rPr>
      </w:pPr>
      <w:r w:rsidRPr="00B47D06">
        <w:rPr>
          <w:rFonts w:ascii="Times New Roman" w:eastAsia="Times New Roman" w:hAnsi="Times New Roman"/>
          <w:b/>
          <w:bCs/>
          <w:sz w:val="28"/>
          <w:szCs w:val="28"/>
          <w:lang w:eastAsia="ru-RU"/>
        </w:rPr>
        <w:t>1</w:t>
      </w:r>
      <w:r>
        <w:rPr>
          <w:rFonts w:ascii="Times New Roman" w:eastAsia="Times New Roman" w:hAnsi="Times New Roman"/>
          <w:b/>
          <w:bCs/>
          <w:sz w:val="28"/>
          <w:szCs w:val="28"/>
          <w:lang w:eastAsia="ru-RU"/>
        </w:rPr>
        <w:t>.</w:t>
      </w:r>
      <w:r w:rsidRPr="00B47D06">
        <w:rPr>
          <w:rFonts w:ascii="Times New Roman" w:eastAsia="Times New Roman" w:hAnsi="Times New Roman"/>
          <w:b/>
          <w:bCs/>
          <w:sz w:val="28"/>
          <w:szCs w:val="28"/>
          <w:lang w:eastAsia="ru-RU"/>
        </w:rPr>
        <w:t xml:space="preserve"> Не облагаются НДФЛ суммы ежемесячной выплаты семьям, имеющим детей</w:t>
      </w:r>
    </w:p>
    <w:p w:rsidR="00B00BB1" w:rsidRDefault="00B00BB1" w:rsidP="00B00BB1">
      <w:pPr>
        <w:spacing w:after="0" w:line="240" w:lineRule="auto"/>
        <w:jc w:val="both"/>
        <w:rPr>
          <w:rFonts w:ascii="Times New Roman" w:eastAsia="Times New Roman" w:hAnsi="Times New Roman"/>
          <w:sz w:val="28"/>
          <w:szCs w:val="28"/>
          <w:lang w:eastAsia="ru-RU"/>
        </w:rPr>
      </w:pPr>
    </w:p>
    <w:p w:rsidR="00B00BB1" w:rsidRPr="00B47D06" w:rsidRDefault="00B00BB1" w:rsidP="00B00BB1">
      <w:pPr>
        <w:spacing w:after="0" w:line="240" w:lineRule="auto"/>
        <w:jc w:val="both"/>
        <w:rPr>
          <w:rFonts w:ascii="Times New Roman" w:eastAsia="Times New Roman" w:hAnsi="Times New Roman"/>
          <w:sz w:val="28"/>
          <w:szCs w:val="28"/>
          <w:lang w:eastAsia="ru-RU"/>
        </w:rPr>
      </w:pPr>
      <w:r w:rsidRPr="00B47D06">
        <w:rPr>
          <w:rFonts w:ascii="Times New Roman" w:eastAsia="Times New Roman" w:hAnsi="Times New Roman"/>
          <w:sz w:val="28"/>
          <w:szCs w:val="28"/>
          <w:lang w:eastAsia="ru-RU"/>
        </w:rPr>
        <w:t>Федеральным закон от 23.04.2018 № 88-ФЗ внесены изменения в статью 217 Налогового кодекса Российской Федерации, согласно которому ежемесячные выплаты в связи с рождением (усыновлением) первого ребенка и ежемесячной выплаты в связи с рождением (усыновлением) второго ребенка освобождаются от уплаты налога на доходы физических лиц.</w:t>
      </w:r>
    </w:p>
    <w:p w:rsidR="00B00BB1" w:rsidRPr="00B47D06" w:rsidRDefault="00B00BB1" w:rsidP="00B00BB1">
      <w:pPr>
        <w:spacing w:after="0" w:line="240" w:lineRule="auto"/>
        <w:jc w:val="both"/>
        <w:rPr>
          <w:rFonts w:ascii="Times New Roman" w:eastAsia="Times New Roman" w:hAnsi="Times New Roman"/>
          <w:sz w:val="28"/>
          <w:szCs w:val="28"/>
          <w:lang w:eastAsia="ru-RU"/>
        </w:rPr>
      </w:pPr>
      <w:r w:rsidRPr="00B47D06">
        <w:rPr>
          <w:rFonts w:ascii="Times New Roman" w:eastAsia="Times New Roman" w:hAnsi="Times New Roman"/>
          <w:sz w:val="28"/>
          <w:szCs w:val="28"/>
          <w:lang w:eastAsia="ru-RU"/>
        </w:rPr>
        <w:t>Ранее Федеральным законом от 28.12.2017 № 418-ФЗ «О ежемесячных выплатах семьям, имеющим детей» с 1 января 2018 года введены дополнительные меры государственной поддержки малообеспеченных семей в форме ежемесячной выплаты в связи с рождением (усыновлением) первого или второго ребенка. Право на указанную выплату возникает в случае, если размер среднедушевого дохода семьи не превышает 1,5-кратную величину прожиточного минимума трудоспособного населения, установленную в субъекте Российской Федерации.</w:t>
      </w:r>
    </w:p>
    <w:p w:rsidR="00B00BB1" w:rsidRPr="00B47D06" w:rsidRDefault="00B00BB1" w:rsidP="00B00BB1">
      <w:pPr>
        <w:spacing w:after="0" w:line="240" w:lineRule="auto"/>
        <w:jc w:val="both"/>
        <w:rPr>
          <w:rFonts w:ascii="Times New Roman" w:eastAsia="Times New Roman" w:hAnsi="Times New Roman"/>
          <w:sz w:val="28"/>
          <w:szCs w:val="28"/>
          <w:lang w:eastAsia="ru-RU"/>
        </w:rPr>
      </w:pPr>
      <w:r w:rsidRPr="00B47D06">
        <w:rPr>
          <w:rFonts w:ascii="Times New Roman" w:eastAsia="Times New Roman" w:hAnsi="Times New Roman"/>
          <w:sz w:val="28"/>
          <w:szCs w:val="28"/>
          <w:lang w:eastAsia="ru-RU"/>
        </w:rPr>
        <w:t>Действуя последовательно, законодатель освободил указанные выплаты от взимания налога на доходы физических лиц.</w:t>
      </w:r>
    </w:p>
    <w:p w:rsidR="00B00BB1" w:rsidRDefault="00B00BB1" w:rsidP="00B00BB1">
      <w:pPr>
        <w:pStyle w:val="1"/>
        <w:shd w:val="clear" w:color="auto" w:fill="FFFFFF"/>
        <w:spacing w:before="0" w:line="240" w:lineRule="auto"/>
        <w:rPr>
          <w:rFonts w:ascii="Times New Roman" w:hAnsi="Times New Roman"/>
          <w:color w:val="auto"/>
        </w:rPr>
      </w:pPr>
    </w:p>
    <w:p w:rsidR="00B00BB1" w:rsidRPr="00B47D06" w:rsidRDefault="00B00BB1" w:rsidP="00B00BB1">
      <w:pPr>
        <w:pStyle w:val="1"/>
        <w:shd w:val="clear" w:color="auto" w:fill="FFFFFF"/>
        <w:spacing w:before="0" w:line="240" w:lineRule="auto"/>
        <w:jc w:val="both"/>
        <w:rPr>
          <w:rFonts w:ascii="Times New Roman" w:hAnsi="Times New Roman"/>
          <w:color w:val="auto"/>
        </w:rPr>
      </w:pPr>
      <w:r w:rsidRPr="00B47D06">
        <w:rPr>
          <w:rFonts w:ascii="Times New Roman" w:hAnsi="Times New Roman"/>
          <w:color w:val="auto"/>
        </w:rPr>
        <w:t>2</w:t>
      </w:r>
      <w:r>
        <w:rPr>
          <w:rFonts w:ascii="Times New Roman" w:hAnsi="Times New Roman"/>
          <w:color w:val="auto"/>
        </w:rPr>
        <w:t>.</w:t>
      </w:r>
      <w:r w:rsidRPr="00B47D06">
        <w:rPr>
          <w:rFonts w:ascii="Times New Roman" w:hAnsi="Times New Roman"/>
          <w:color w:val="auto"/>
        </w:rPr>
        <w:t xml:space="preserve"> Введена ответственность за непредставление сведений либо представление недостоверных сведений о пожарной опасности в лесах и лесных пожарах в уполномоченный федеральный орган исполнительной власти</w:t>
      </w:r>
    </w:p>
    <w:p w:rsidR="00B00BB1" w:rsidRPr="00B47D06" w:rsidRDefault="00B00BB1" w:rsidP="00B00BB1">
      <w:pPr>
        <w:spacing w:after="0" w:line="240" w:lineRule="auto"/>
        <w:rPr>
          <w:rFonts w:ascii="Times New Roman" w:hAnsi="Times New Roman"/>
          <w:sz w:val="28"/>
          <w:szCs w:val="28"/>
        </w:rPr>
      </w:pP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 xml:space="preserve">В соответствии </w:t>
      </w:r>
      <w:proofErr w:type="gramStart"/>
      <w:r w:rsidRPr="00B47D06">
        <w:rPr>
          <w:sz w:val="28"/>
          <w:szCs w:val="28"/>
        </w:rPr>
        <w:t>с  Федеральным</w:t>
      </w:r>
      <w:proofErr w:type="gramEnd"/>
      <w:r w:rsidRPr="00B47D06">
        <w:rPr>
          <w:sz w:val="28"/>
          <w:szCs w:val="28"/>
        </w:rPr>
        <w:t xml:space="preserve"> законом от 07.03.2018 N 42-ФЗ Кодекс Российской Федерации об административных правонарушениях дополнен новой статьей,  которой установлена ответственность за непредставление должностными лицами в уполномоченный федеральный орган исполнительной власти сведений о пожарной опасности в лесах и лесных пожарах.</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Так, непредставление сведений о пожарной опасности в лесах в уполномоченный федеральный орган, несвоевременное представление таких сведений, представление их не в полном объеме либо представление недостоверных сведений повлечет наложение штрафа на должностных лиц в размере от 3 тысяч до 5 тысяч рублей.</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lastRenderedPageBreak/>
        <w:t>За непредставление сведений о лесных пожарах (несвоевременное представление таких сведений, представление их не в полном объеме либо представление недостоверных сведений) предусмотрен штраф на должностных лиц в размере от 10 тысяч до 15 тысяч рублей.</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Также в Федеральном законе от 07.03.2018 N 42-ФЗ «О внесении изменений в Кодекс Российской Федерации об административных правонарушениях» указано, что рассмотрение дел об административных правонарушениях указанной категории закреплено за органами, осуществляющими федеральный государственный лесной надзор (лесную охрану).</w:t>
      </w:r>
    </w:p>
    <w:p w:rsidR="00B00BB1" w:rsidRPr="00B47D06" w:rsidRDefault="00B00BB1" w:rsidP="00B00BB1">
      <w:pPr>
        <w:pStyle w:val="a3"/>
        <w:shd w:val="clear" w:color="auto" w:fill="FFFFFF"/>
        <w:spacing w:before="0" w:beforeAutospacing="0" w:after="0" w:afterAutospacing="0"/>
        <w:jc w:val="both"/>
        <w:rPr>
          <w:sz w:val="28"/>
          <w:szCs w:val="28"/>
        </w:rPr>
      </w:pPr>
      <w:r w:rsidRPr="00B47D06">
        <w:rPr>
          <w:sz w:val="28"/>
          <w:szCs w:val="28"/>
        </w:rPr>
        <w:t>Указанные нововведения вступили в законную силу с 18.03.2018.</w:t>
      </w:r>
    </w:p>
    <w:p w:rsidR="00B00BB1" w:rsidRDefault="00B00BB1" w:rsidP="00B00BB1">
      <w:pPr>
        <w:pStyle w:val="a3"/>
        <w:shd w:val="clear" w:color="auto" w:fill="FFFFFF"/>
        <w:spacing w:before="0" w:beforeAutospacing="0" w:after="0" w:afterAutospacing="0"/>
        <w:rPr>
          <w:color w:val="4B4B4B"/>
          <w:sz w:val="28"/>
          <w:szCs w:val="28"/>
        </w:rPr>
      </w:pPr>
    </w:p>
    <w:p w:rsidR="00B00BB1" w:rsidRPr="00B47D06" w:rsidRDefault="00B00BB1" w:rsidP="00B00BB1">
      <w:pPr>
        <w:pStyle w:val="a3"/>
        <w:shd w:val="clear" w:color="auto" w:fill="FFFFFF"/>
        <w:spacing w:before="0" w:beforeAutospacing="0" w:after="0" w:afterAutospacing="0"/>
        <w:rPr>
          <w:b/>
          <w:sz w:val="28"/>
          <w:szCs w:val="28"/>
        </w:rPr>
      </w:pPr>
      <w:r w:rsidRPr="00B47D06">
        <w:rPr>
          <w:b/>
          <w:sz w:val="28"/>
          <w:szCs w:val="28"/>
        </w:rPr>
        <w:t>3. Заявка на участие в конкурсах и аукционах</w:t>
      </w:r>
    </w:p>
    <w:p w:rsidR="00B00BB1" w:rsidRDefault="00B00BB1" w:rsidP="00B00BB1">
      <w:pPr>
        <w:pStyle w:val="a3"/>
        <w:shd w:val="clear" w:color="auto" w:fill="FFFFFF"/>
        <w:spacing w:before="0" w:beforeAutospacing="0" w:after="0" w:afterAutospacing="0"/>
        <w:rPr>
          <w:color w:val="4B4B4B"/>
          <w:sz w:val="28"/>
          <w:szCs w:val="28"/>
        </w:rPr>
      </w:pP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Согласно Постановлению Правительства РФ т 12.04.2018 №439 «Об утверждении значения начальной (максимальной) цены контракта, при превышении которого заказчик обязан установить требование к обеспечению заявок на участие в конкурсах и аукционах» если начальная (максимальная) цена контракта превышает 1 млн. рублей, заказчик обязан установить требование</w:t>
      </w:r>
      <w:r>
        <w:rPr>
          <w:sz w:val="28"/>
          <w:szCs w:val="28"/>
        </w:rPr>
        <w:t xml:space="preserve"> </w:t>
      </w:r>
      <w:r w:rsidRPr="00B47D06">
        <w:rPr>
          <w:sz w:val="28"/>
          <w:szCs w:val="28"/>
        </w:rPr>
        <w:t>к обеспечению заявок на участие в конкурсах и аукционах.</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Данное решение направлено на ограничение участия в закупках</w:t>
      </w:r>
      <w:r>
        <w:rPr>
          <w:sz w:val="28"/>
          <w:szCs w:val="28"/>
        </w:rPr>
        <w:t xml:space="preserve"> </w:t>
      </w:r>
      <w:r w:rsidRPr="00B47D06">
        <w:rPr>
          <w:sz w:val="28"/>
          <w:szCs w:val="28"/>
        </w:rPr>
        <w:t>недобросовестных поставщиков товаров, работ, услуг и защиту законных</w:t>
      </w:r>
      <w:r>
        <w:rPr>
          <w:sz w:val="28"/>
          <w:szCs w:val="28"/>
        </w:rPr>
        <w:t xml:space="preserve"> </w:t>
      </w:r>
      <w:r w:rsidRPr="00B47D06">
        <w:rPr>
          <w:sz w:val="28"/>
          <w:szCs w:val="28"/>
        </w:rPr>
        <w:t>интересов заказчиков.</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Настоящее Постановление вступает в силу с 1 июля 2018 года и</w:t>
      </w:r>
      <w:r>
        <w:rPr>
          <w:sz w:val="28"/>
          <w:szCs w:val="28"/>
        </w:rPr>
        <w:t xml:space="preserve"> </w:t>
      </w:r>
      <w:r w:rsidRPr="00B47D06">
        <w:rPr>
          <w:sz w:val="28"/>
          <w:szCs w:val="28"/>
        </w:rPr>
        <w:t>применяется к отношениям, связанным с осуществлением закупок товаров,</w:t>
      </w:r>
      <w:r>
        <w:rPr>
          <w:sz w:val="28"/>
          <w:szCs w:val="28"/>
        </w:rPr>
        <w:t xml:space="preserve"> </w:t>
      </w:r>
      <w:r w:rsidRPr="00B47D06">
        <w:rPr>
          <w:sz w:val="28"/>
          <w:szCs w:val="28"/>
        </w:rPr>
        <w:t>работ, услуг для обеспечения государственных и муниципальных нужд,</w:t>
      </w:r>
      <w:r>
        <w:rPr>
          <w:sz w:val="28"/>
          <w:szCs w:val="28"/>
        </w:rPr>
        <w:t xml:space="preserve"> </w:t>
      </w:r>
      <w:r w:rsidRPr="00B47D06">
        <w:rPr>
          <w:sz w:val="28"/>
          <w:szCs w:val="28"/>
        </w:rPr>
        <w:t>извещения об осуществлении которых размещены в единой информационной</w:t>
      </w:r>
    </w:p>
    <w:p w:rsidR="00B00BB1" w:rsidRPr="00B47D06" w:rsidRDefault="00B00BB1" w:rsidP="00B00BB1">
      <w:pPr>
        <w:pStyle w:val="a3"/>
        <w:shd w:val="clear" w:color="auto" w:fill="FFFFFF"/>
        <w:spacing w:before="0" w:beforeAutospacing="0" w:after="0" w:afterAutospacing="0"/>
        <w:jc w:val="both"/>
        <w:rPr>
          <w:sz w:val="28"/>
          <w:szCs w:val="28"/>
        </w:rPr>
      </w:pPr>
      <w:r w:rsidRPr="00B47D06">
        <w:rPr>
          <w:sz w:val="28"/>
          <w:szCs w:val="28"/>
        </w:rPr>
        <w:t>системе в сфере закупок товаров, работ, услуг для обеспечения</w:t>
      </w:r>
      <w:r>
        <w:rPr>
          <w:sz w:val="28"/>
          <w:szCs w:val="28"/>
        </w:rPr>
        <w:t xml:space="preserve"> </w:t>
      </w:r>
      <w:r w:rsidRPr="00B47D06">
        <w:rPr>
          <w:sz w:val="28"/>
          <w:szCs w:val="28"/>
        </w:rPr>
        <w:t>государственных и муниципальных нужд либо приглашения принять участие</w:t>
      </w:r>
    </w:p>
    <w:p w:rsidR="00B00BB1" w:rsidRPr="00B47D06" w:rsidRDefault="00B00BB1" w:rsidP="00B00BB1">
      <w:pPr>
        <w:pStyle w:val="a3"/>
        <w:shd w:val="clear" w:color="auto" w:fill="FFFFFF"/>
        <w:spacing w:before="0" w:beforeAutospacing="0" w:after="0" w:afterAutospacing="0"/>
        <w:jc w:val="both"/>
        <w:rPr>
          <w:color w:val="4B4B4B"/>
          <w:sz w:val="28"/>
          <w:szCs w:val="28"/>
        </w:rPr>
      </w:pPr>
      <w:r w:rsidRPr="00B47D06">
        <w:rPr>
          <w:sz w:val="28"/>
          <w:szCs w:val="28"/>
        </w:rPr>
        <w:t>в которых направлены после вступления в силу Постановления.</w:t>
      </w:r>
    </w:p>
    <w:p w:rsidR="00B00BB1" w:rsidRPr="00B47D06" w:rsidRDefault="00B00BB1" w:rsidP="00B00BB1">
      <w:pPr>
        <w:spacing w:after="0" w:line="240" w:lineRule="auto"/>
        <w:rPr>
          <w:rFonts w:ascii="Times New Roman" w:hAnsi="Times New Roman"/>
          <w:sz w:val="28"/>
          <w:szCs w:val="28"/>
        </w:rPr>
      </w:pPr>
    </w:p>
    <w:p w:rsidR="00B00BB1" w:rsidRPr="00B47D06" w:rsidRDefault="00B00BB1" w:rsidP="00B00BB1">
      <w:pPr>
        <w:spacing w:after="0" w:line="240" w:lineRule="auto"/>
        <w:rPr>
          <w:rFonts w:ascii="Times New Roman" w:hAnsi="Times New Roman"/>
          <w:b/>
          <w:sz w:val="28"/>
          <w:szCs w:val="28"/>
        </w:rPr>
      </w:pPr>
      <w:r w:rsidRPr="00B47D06">
        <w:rPr>
          <w:rFonts w:ascii="Times New Roman" w:hAnsi="Times New Roman"/>
          <w:b/>
          <w:sz w:val="28"/>
          <w:szCs w:val="28"/>
        </w:rPr>
        <w:t>4</w:t>
      </w:r>
      <w:r>
        <w:rPr>
          <w:rFonts w:ascii="Times New Roman" w:hAnsi="Times New Roman"/>
          <w:b/>
          <w:sz w:val="28"/>
          <w:szCs w:val="28"/>
        </w:rPr>
        <w:t>.</w:t>
      </w:r>
      <w:r w:rsidRPr="00B47D06">
        <w:rPr>
          <w:rFonts w:ascii="Times New Roman" w:hAnsi="Times New Roman"/>
          <w:b/>
          <w:sz w:val="28"/>
          <w:szCs w:val="28"/>
        </w:rPr>
        <w:t xml:space="preserve"> О техническом осмотре транспортных средств</w:t>
      </w:r>
    </w:p>
    <w:p w:rsidR="00B00BB1" w:rsidRDefault="00B00BB1" w:rsidP="00B00BB1">
      <w:pPr>
        <w:pStyle w:val="a3"/>
        <w:shd w:val="clear" w:color="auto" w:fill="FFFFFF"/>
        <w:spacing w:before="0" w:beforeAutospacing="0" w:after="0" w:afterAutospacing="0"/>
        <w:rPr>
          <w:color w:val="4B4B4B"/>
          <w:sz w:val="28"/>
          <w:szCs w:val="28"/>
        </w:rPr>
      </w:pPr>
      <w:r w:rsidRPr="00B47D06">
        <w:rPr>
          <w:color w:val="4B4B4B"/>
          <w:sz w:val="28"/>
          <w:szCs w:val="28"/>
        </w:rPr>
        <w:t> </w:t>
      </w:r>
    </w:p>
    <w:p w:rsidR="00B00BB1" w:rsidRPr="00B47D06" w:rsidRDefault="00B00BB1" w:rsidP="00B00BB1">
      <w:pPr>
        <w:pStyle w:val="a3"/>
        <w:shd w:val="clear" w:color="auto" w:fill="FFFFFF"/>
        <w:spacing w:before="0" w:beforeAutospacing="0" w:after="0" w:afterAutospacing="0"/>
        <w:ind w:firstLine="708"/>
        <w:jc w:val="both"/>
        <w:rPr>
          <w:sz w:val="28"/>
          <w:szCs w:val="28"/>
        </w:rPr>
      </w:pPr>
      <w:hyperlink r:id="rId5" w:history="1">
        <w:r w:rsidRPr="00B00BB1">
          <w:rPr>
            <w:rStyle w:val="a4"/>
            <w:color w:val="auto"/>
            <w:sz w:val="28"/>
            <w:szCs w:val="28"/>
            <w:u w:val="none"/>
          </w:rPr>
          <w:t>Федеральный закон от 23 апреля 2018 года № 110-ФЗ «О внесении изменений в Федеральный закон "О техническом осмотре транспортных средств и о внесении изменений в отдельные законодательные акты Российской Федерации»</w:t>
        </w:r>
      </w:hyperlink>
      <w:r w:rsidRPr="00B00BB1">
        <w:rPr>
          <w:sz w:val="28"/>
          <w:szCs w:val="28"/>
        </w:rPr>
        <w:t xml:space="preserve"> внес поправки </w:t>
      </w:r>
      <w:r w:rsidRPr="00B47D06">
        <w:rPr>
          <w:sz w:val="28"/>
          <w:szCs w:val="28"/>
        </w:rPr>
        <w:t>касающиеся оформления диагностической карты на транспортное средство после прохождения техосмотра.</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Ранее было установлено, что документ должен содержать сведения о соответствии или несоответствии автомобиля обязательным требованиям безопасности. При этом действовал отказ в выдаче карты при несоответствии автомобиля хотя бы одному из требований.</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lastRenderedPageBreak/>
        <w:t>Согласно изменениям оператор техосмотра вместо отказа должен отразить в карте это несоответствие и дать заключение о невозможности эксплуатации транспортного средства.</w:t>
      </w:r>
    </w:p>
    <w:p w:rsidR="00B00BB1" w:rsidRPr="00B47D06" w:rsidRDefault="00B00BB1" w:rsidP="00B00BB1">
      <w:pPr>
        <w:pStyle w:val="a3"/>
        <w:shd w:val="clear" w:color="auto" w:fill="FFFFFF"/>
        <w:spacing w:before="0" w:beforeAutospacing="0" w:after="0" w:afterAutospacing="0"/>
        <w:ind w:firstLine="708"/>
        <w:jc w:val="both"/>
        <w:rPr>
          <w:color w:val="4B4B4B"/>
          <w:sz w:val="28"/>
          <w:szCs w:val="28"/>
        </w:rPr>
      </w:pPr>
      <w:r w:rsidRPr="00B47D06">
        <w:rPr>
          <w:sz w:val="28"/>
          <w:szCs w:val="28"/>
        </w:rPr>
        <w:t>Региональные органы власти наделены правом контролировать соблюдение установленного законом размера платы за выдачу дубликата карты.</w:t>
      </w:r>
    </w:p>
    <w:p w:rsidR="00B00BB1" w:rsidRPr="00B47D06" w:rsidRDefault="00B00BB1" w:rsidP="00B00BB1">
      <w:pPr>
        <w:spacing w:after="0" w:line="240" w:lineRule="auto"/>
        <w:rPr>
          <w:rFonts w:ascii="Times New Roman" w:hAnsi="Times New Roman"/>
          <w:sz w:val="28"/>
          <w:szCs w:val="28"/>
        </w:rPr>
      </w:pPr>
    </w:p>
    <w:p w:rsidR="00B00BB1" w:rsidRPr="00CA1FCE" w:rsidRDefault="00B00BB1" w:rsidP="00B00BB1">
      <w:pPr>
        <w:spacing w:after="0" w:line="240" w:lineRule="auto"/>
        <w:jc w:val="both"/>
        <w:outlineLvl w:val="1"/>
        <w:rPr>
          <w:rFonts w:ascii="Times New Roman" w:eastAsia="Times New Roman" w:hAnsi="Times New Roman"/>
          <w:b/>
          <w:color w:val="000000"/>
          <w:spacing w:val="4"/>
          <w:sz w:val="28"/>
          <w:szCs w:val="28"/>
          <w:lang w:eastAsia="ru-RU"/>
        </w:rPr>
      </w:pPr>
      <w:r w:rsidRPr="00B47D06">
        <w:rPr>
          <w:rFonts w:ascii="Times New Roman" w:eastAsia="Times New Roman" w:hAnsi="Times New Roman"/>
          <w:b/>
          <w:color w:val="000000"/>
          <w:spacing w:val="4"/>
          <w:sz w:val="28"/>
          <w:szCs w:val="28"/>
          <w:lang w:eastAsia="ru-RU"/>
        </w:rPr>
        <w:t>5</w:t>
      </w:r>
      <w:r>
        <w:rPr>
          <w:rFonts w:ascii="Times New Roman" w:eastAsia="Times New Roman" w:hAnsi="Times New Roman"/>
          <w:b/>
          <w:color w:val="000000"/>
          <w:spacing w:val="4"/>
          <w:sz w:val="28"/>
          <w:szCs w:val="28"/>
          <w:lang w:eastAsia="ru-RU"/>
        </w:rPr>
        <w:t>.</w:t>
      </w:r>
      <w:r w:rsidRPr="00B47D06">
        <w:rPr>
          <w:rFonts w:ascii="Times New Roman" w:eastAsia="Times New Roman" w:hAnsi="Times New Roman"/>
          <w:b/>
          <w:color w:val="000000"/>
          <w:spacing w:val="4"/>
          <w:sz w:val="28"/>
          <w:szCs w:val="28"/>
          <w:lang w:eastAsia="ru-RU"/>
        </w:rPr>
        <w:t xml:space="preserve"> </w:t>
      </w:r>
      <w:r w:rsidRPr="00CA1FCE">
        <w:rPr>
          <w:rFonts w:ascii="Times New Roman" w:eastAsia="Times New Roman" w:hAnsi="Times New Roman"/>
          <w:b/>
          <w:color w:val="000000"/>
          <w:spacing w:val="4"/>
          <w:sz w:val="28"/>
          <w:szCs w:val="28"/>
          <w:lang w:eastAsia="ru-RU"/>
        </w:rPr>
        <w:t>На каком основании осуществляется проверка сведений, представленных гражданином при поступлении на государственную гражданскую службу</w:t>
      </w:r>
      <w:r>
        <w:rPr>
          <w:rFonts w:ascii="Times New Roman" w:eastAsia="Times New Roman" w:hAnsi="Times New Roman"/>
          <w:b/>
          <w:color w:val="000000"/>
          <w:spacing w:val="4"/>
          <w:sz w:val="28"/>
          <w:szCs w:val="28"/>
          <w:lang w:eastAsia="ru-RU"/>
        </w:rPr>
        <w:t xml:space="preserve"> и</w:t>
      </w:r>
      <w:r w:rsidRPr="00CA1FCE">
        <w:rPr>
          <w:rFonts w:ascii="Times New Roman" w:eastAsia="Times New Roman" w:hAnsi="Times New Roman"/>
          <w:b/>
          <w:color w:val="000000"/>
          <w:spacing w:val="4"/>
          <w:sz w:val="28"/>
          <w:szCs w:val="28"/>
          <w:lang w:eastAsia="ru-RU"/>
        </w:rPr>
        <w:t xml:space="preserve"> </w:t>
      </w:r>
      <w:r>
        <w:rPr>
          <w:rFonts w:ascii="Times New Roman" w:eastAsia="Times New Roman" w:hAnsi="Times New Roman"/>
          <w:b/>
          <w:color w:val="000000"/>
          <w:spacing w:val="4"/>
          <w:sz w:val="28"/>
          <w:szCs w:val="28"/>
          <w:lang w:eastAsia="ru-RU"/>
        </w:rPr>
        <w:t>в</w:t>
      </w:r>
      <w:r w:rsidRPr="00CA1FCE">
        <w:rPr>
          <w:rFonts w:ascii="Times New Roman" w:eastAsia="Times New Roman" w:hAnsi="Times New Roman"/>
          <w:b/>
          <w:color w:val="000000"/>
          <w:spacing w:val="4"/>
          <w:sz w:val="28"/>
          <w:szCs w:val="28"/>
          <w:lang w:eastAsia="ru-RU"/>
        </w:rPr>
        <w:t xml:space="preserve"> отношении каких гражданских служащих должна проводиться проверка достоверности и полноты представленных сведений о доходах, расходах?</w:t>
      </w: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t>Указом Президента Российской Федерации от 21.09.2009 № 1065 утверждено Положение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t>Согласно пункту 10 названного положения, основанием для проведения проверки сведений, представленных гражданином при поступлении на государственную службу, а также государственным служащим, замещающим должность государственной службы, предусмотренную перечнем должностей, утвержденным Указом Президента Российской Федерации от 18.05.2009 № 557, является достаточная информация, представленная в письменном виде в установленном порядке перечисленными в данном пункте органами, организациями, их должностными лицами и работниками кадровых подразделений.</w:t>
      </w:r>
    </w:p>
    <w:p w:rsidR="00B00BB1" w:rsidRPr="00B47D06" w:rsidRDefault="00B00BB1" w:rsidP="00B00BB1">
      <w:pPr>
        <w:spacing w:after="0" w:line="240" w:lineRule="auto"/>
        <w:rPr>
          <w:rFonts w:ascii="Times New Roman" w:hAnsi="Times New Roman"/>
          <w:sz w:val="28"/>
          <w:szCs w:val="28"/>
        </w:rPr>
      </w:pPr>
    </w:p>
    <w:p w:rsidR="00B00BB1" w:rsidRPr="00CA1FCE" w:rsidRDefault="00B00BB1" w:rsidP="00B00BB1">
      <w:pPr>
        <w:spacing w:after="0" w:line="240" w:lineRule="auto"/>
        <w:jc w:val="both"/>
        <w:outlineLvl w:val="1"/>
        <w:rPr>
          <w:rFonts w:ascii="Times New Roman" w:eastAsia="Times New Roman" w:hAnsi="Times New Roman"/>
          <w:b/>
          <w:color w:val="000000"/>
          <w:spacing w:val="4"/>
          <w:sz w:val="28"/>
          <w:szCs w:val="28"/>
          <w:lang w:eastAsia="ru-RU"/>
        </w:rPr>
      </w:pPr>
      <w:r w:rsidRPr="00B47D06">
        <w:rPr>
          <w:rFonts w:ascii="Times New Roman" w:eastAsia="Times New Roman" w:hAnsi="Times New Roman"/>
          <w:b/>
          <w:color w:val="000000"/>
          <w:spacing w:val="4"/>
          <w:sz w:val="28"/>
          <w:szCs w:val="28"/>
          <w:lang w:eastAsia="ru-RU"/>
        </w:rPr>
        <w:t>6</w:t>
      </w:r>
      <w:r>
        <w:rPr>
          <w:rFonts w:ascii="Times New Roman" w:eastAsia="Times New Roman" w:hAnsi="Times New Roman"/>
          <w:b/>
          <w:color w:val="000000"/>
          <w:spacing w:val="4"/>
          <w:sz w:val="28"/>
          <w:szCs w:val="28"/>
          <w:lang w:eastAsia="ru-RU"/>
        </w:rPr>
        <w:t>.</w:t>
      </w:r>
      <w:r w:rsidRPr="00B47D06">
        <w:rPr>
          <w:rFonts w:ascii="Times New Roman" w:eastAsia="Times New Roman" w:hAnsi="Times New Roman"/>
          <w:b/>
          <w:color w:val="000000"/>
          <w:spacing w:val="4"/>
          <w:sz w:val="28"/>
          <w:szCs w:val="28"/>
          <w:lang w:eastAsia="ru-RU"/>
        </w:rPr>
        <w:t xml:space="preserve"> </w:t>
      </w:r>
      <w:r w:rsidRPr="00CA1FCE">
        <w:rPr>
          <w:rFonts w:ascii="Times New Roman" w:eastAsia="Times New Roman" w:hAnsi="Times New Roman"/>
          <w:b/>
          <w:color w:val="000000"/>
          <w:spacing w:val="4"/>
          <w:sz w:val="28"/>
          <w:szCs w:val="28"/>
          <w:lang w:eastAsia="ru-RU"/>
        </w:rPr>
        <w:t>Каков алгоритм действий участкового при получении жалобы от гражданина?</w:t>
      </w:r>
    </w:p>
    <w:p w:rsidR="00B00BB1" w:rsidRDefault="00B00BB1" w:rsidP="00B00BB1">
      <w:pPr>
        <w:spacing w:after="0" w:line="240" w:lineRule="auto"/>
        <w:rPr>
          <w:rFonts w:ascii="Times New Roman" w:eastAsia="Times New Roman" w:hAnsi="Times New Roman"/>
          <w:color w:val="383838"/>
          <w:spacing w:val="4"/>
          <w:sz w:val="28"/>
          <w:szCs w:val="28"/>
          <w:lang w:eastAsia="ru-RU"/>
        </w:rPr>
      </w:pP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t>Получив жалобу непосредственно от граждан, участковый уполномоченный полиции регистрирует ее в журнале учета приема граждан, их обращений и заявлений.</w:t>
      </w: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t>При обнаружении в ходе проверки обращения признаков преступления, участковый уполномоченный полиции составляет рапорт на имя начальника территориального органа внутренних дел. Затем он должен сообщить об этом в дежурную часть доступным видом связи для регистрации поступившей информации.</w:t>
      </w: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t>При отсутствии по объективным причинам возможности сообщить в дежурную часть информацию о принятом заявлении, участковый передает ее лично в дежурную часть территориального органа внутренних дел.</w:t>
      </w: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t>Если же в ходе приема поступило устное заявление о преступлении, составляется протокол принятия устного заявления о преступлении.</w:t>
      </w: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lastRenderedPageBreak/>
        <w:t>Все эти документы (сообщение о преступлении, протокол принятия устного заявления о преступлении, заявление о явке с повинной, протокол явки с повинной, рапорт об обнаружении признаков преступления) оформляются согласно требованиям Уголовно-процессуального кодекса РФ.</w:t>
      </w:r>
    </w:p>
    <w:p w:rsidR="00B00BB1" w:rsidRPr="00CA1FCE" w:rsidRDefault="00B00BB1" w:rsidP="00B00BB1">
      <w:pPr>
        <w:spacing w:after="0" w:line="240" w:lineRule="auto"/>
        <w:ind w:firstLine="708"/>
        <w:jc w:val="both"/>
        <w:rPr>
          <w:rFonts w:ascii="Times New Roman" w:eastAsia="Times New Roman" w:hAnsi="Times New Roman"/>
          <w:spacing w:val="4"/>
          <w:sz w:val="28"/>
          <w:szCs w:val="28"/>
          <w:lang w:eastAsia="ru-RU"/>
        </w:rPr>
      </w:pPr>
      <w:r w:rsidRPr="00CA1FCE">
        <w:rPr>
          <w:rFonts w:ascii="Times New Roman" w:eastAsia="Times New Roman" w:hAnsi="Times New Roman"/>
          <w:spacing w:val="4"/>
          <w:sz w:val="28"/>
          <w:szCs w:val="28"/>
          <w:lang w:eastAsia="ru-RU"/>
        </w:rPr>
        <w:t>В частности, заявитель предупреждается об уголовной ответственности за заведомо ложный донос по ст. 306 УК РФ. Об этом на документе делается отметка, удостоверяемая подписью заявителя.</w:t>
      </w:r>
    </w:p>
    <w:p w:rsidR="00B00BB1" w:rsidRDefault="00B00BB1" w:rsidP="00B00BB1">
      <w:pPr>
        <w:shd w:val="clear" w:color="auto" w:fill="FFFFFF"/>
        <w:spacing w:after="0" w:line="240" w:lineRule="auto"/>
        <w:outlineLvl w:val="1"/>
        <w:rPr>
          <w:rFonts w:ascii="Times New Roman" w:eastAsia="Times New Roman" w:hAnsi="Times New Roman"/>
          <w:color w:val="000000"/>
          <w:spacing w:val="4"/>
          <w:sz w:val="28"/>
          <w:szCs w:val="28"/>
          <w:lang w:eastAsia="ru-RU"/>
        </w:rPr>
      </w:pPr>
    </w:p>
    <w:p w:rsidR="00B00BB1" w:rsidRPr="00CA1884" w:rsidRDefault="00B00BB1" w:rsidP="00B00BB1">
      <w:pPr>
        <w:shd w:val="clear" w:color="auto" w:fill="FFFFFF"/>
        <w:spacing w:after="0" w:line="240" w:lineRule="auto"/>
        <w:jc w:val="both"/>
        <w:outlineLvl w:val="1"/>
        <w:rPr>
          <w:rFonts w:ascii="Times New Roman" w:eastAsia="Times New Roman" w:hAnsi="Times New Roman"/>
          <w:b/>
          <w:color w:val="000000"/>
          <w:spacing w:val="4"/>
          <w:sz w:val="28"/>
          <w:szCs w:val="28"/>
          <w:lang w:eastAsia="ru-RU"/>
        </w:rPr>
      </w:pPr>
      <w:r w:rsidRPr="00B47D06">
        <w:rPr>
          <w:rFonts w:ascii="Times New Roman" w:eastAsia="Times New Roman" w:hAnsi="Times New Roman"/>
          <w:b/>
          <w:color w:val="000000"/>
          <w:spacing w:val="4"/>
          <w:sz w:val="28"/>
          <w:szCs w:val="28"/>
          <w:lang w:eastAsia="ru-RU"/>
        </w:rPr>
        <w:t>7</w:t>
      </w:r>
      <w:r>
        <w:rPr>
          <w:rFonts w:ascii="Times New Roman" w:eastAsia="Times New Roman" w:hAnsi="Times New Roman"/>
          <w:b/>
          <w:color w:val="000000"/>
          <w:spacing w:val="4"/>
          <w:sz w:val="28"/>
          <w:szCs w:val="28"/>
          <w:lang w:eastAsia="ru-RU"/>
        </w:rPr>
        <w:t>.</w:t>
      </w:r>
      <w:r w:rsidRPr="00B47D06">
        <w:rPr>
          <w:rFonts w:ascii="Times New Roman" w:eastAsia="Times New Roman" w:hAnsi="Times New Roman"/>
          <w:b/>
          <w:color w:val="000000"/>
          <w:spacing w:val="4"/>
          <w:sz w:val="28"/>
          <w:szCs w:val="28"/>
          <w:lang w:eastAsia="ru-RU"/>
        </w:rPr>
        <w:t xml:space="preserve"> </w:t>
      </w:r>
      <w:r w:rsidRPr="00CA1884">
        <w:rPr>
          <w:rFonts w:ascii="Times New Roman" w:eastAsia="Times New Roman" w:hAnsi="Times New Roman"/>
          <w:b/>
          <w:color w:val="000000"/>
          <w:spacing w:val="4"/>
          <w:sz w:val="28"/>
          <w:szCs w:val="28"/>
          <w:lang w:eastAsia="ru-RU"/>
        </w:rPr>
        <w:t>Законно ли привлечение к административной ответственности лиц за превышение скоростного режима, зафиксированное с использованием метода измерения и вычисления средней скорости?</w:t>
      </w:r>
    </w:p>
    <w:p w:rsidR="00B00BB1" w:rsidRPr="00B47D06" w:rsidRDefault="00B00BB1" w:rsidP="00B00BB1">
      <w:pPr>
        <w:spacing w:after="0" w:line="240" w:lineRule="auto"/>
        <w:rPr>
          <w:rFonts w:ascii="Times New Roman" w:hAnsi="Times New Roman"/>
          <w:sz w:val="28"/>
          <w:szCs w:val="28"/>
        </w:rPr>
      </w:pPr>
    </w:p>
    <w:p w:rsidR="00B00BB1" w:rsidRPr="00B47D06" w:rsidRDefault="00B00BB1" w:rsidP="00B00BB1">
      <w:pPr>
        <w:pStyle w:val="a3"/>
        <w:shd w:val="clear" w:color="auto" w:fill="FFFFFF"/>
        <w:spacing w:before="0" w:beforeAutospacing="0" w:after="0" w:afterAutospacing="0"/>
        <w:ind w:firstLine="708"/>
        <w:jc w:val="both"/>
        <w:rPr>
          <w:spacing w:val="4"/>
          <w:sz w:val="28"/>
          <w:szCs w:val="28"/>
        </w:rPr>
      </w:pPr>
      <w:r>
        <w:rPr>
          <w:spacing w:val="4"/>
          <w:sz w:val="28"/>
          <w:szCs w:val="28"/>
        </w:rPr>
        <w:t>В</w:t>
      </w:r>
      <w:r w:rsidRPr="00B47D06">
        <w:rPr>
          <w:spacing w:val="4"/>
          <w:sz w:val="28"/>
          <w:szCs w:val="28"/>
        </w:rPr>
        <w:t xml:space="preserve"> соответствии со статьей 28.1 Кодекса Российской Федерации об административных правонарушениях (далее - КоАП РФ) поводом к возбуждению дела об административном правонарушении является фиксация административного правонарушения в области дорожного движения, совершенного с использованием транспортного средства, работающими в автоматическом режиме специальными техническими средствами, имеющими функции фото- и киносъемки, видеозаписи.</w:t>
      </w:r>
    </w:p>
    <w:p w:rsidR="00B00BB1" w:rsidRPr="00B47D06" w:rsidRDefault="00B00BB1" w:rsidP="00B00BB1">
      <w:pPr>
        <w:pStyle w:val="a3"/>
        <w:shd w:val="clear" w:color="auto" w:fill="FFFFFF"/>
        <w:spacing w:before="0" w:beforeAutospacing="0" w:after="0" w:afterAutospacing="0"/>
        <w:ind w:firstLine="708"/>
        <w:jc w:val="both"/>
        <w:rPr>
          <w:spacing w:val="4"/>
          <w:sz w:val="28"/>
          <w:szCs w:val="28"/>
        </w:rPr>
      </w:pPr>
      <w:r w:rsidRPr="00B47D06">
        <w:rPr>
          <w:spacing w:val="4"/>
          <w:sz w:val="28"/>
          <w:szCs w:val="28"/>
        </w:rPr>
        <w:t>Действующие в названных городах системы измерения и вычисления средней скорости движения транспортных средств имеют свидетельства о прохождении поверки и соответствуют требованиям законодательства, предъявляемым к специальным техническим средствам.</w:t>
      </w:r>
    </w:p>
    <w:p w:rsidR="00B00BB1" w:rsidRPr="00B47D06" w:rsidRDefault="00B00BB1" w:rsidP="00B00BB1">
      <w:pPr>
        <w:pStyle w:val="a3"/>
        <w:shd w:val="clear" w:color="auto" w:fill="FFFFFF"/>
        <w:spacing w:before="0" w:beforeAutospacing="0" w:after="0" w:afterAutospacing="0"/>
        <w:ind w:firstLine="708"/>
        <w:jc w:val="both"/>
        <w:rPr>
          <w:spacing w:val="4"/>
          <w:sz w:val="28"/>
          <w:szCs w:val="28"/>
        </w:rPr>
      </w:pPr>
      <w:r w:rsidRPr="00B47D06">
        <w:rPr>
          <w:spacing w:val="4"/>
          <w:sz w:val="28"/>
          <w:szCs w:val="28"/>
        </w:rPr>
        <w:t>Вынесенные постановления по делам об административных правонарушениях, зафиксированных в ходе эксплуатации указанных систем измерения, согласно части 1 статьи 29.10 КоАП РФ содержат все необходимые сведения об административном правонарушении, в том числе о времени и месте его совершения, а также скорости движения автомобиля. При этом информация о средней скорости движения транспортных средств в данных постановлениях не отражается, так как технологические особенности и методы ее определения законодательством не предусмотрены.</w:t>
      </w:r>
    </w:p>
    <w:p w:rsidR="00B00BB1" w:rsidRPr="00B47D06" w:rsidRDefault="00B00BB1" w:rsidP="00B00BB1">
      <w:pPr>
        <w:pStyle w:val="a3"/>
        <w:shd w:val="clear" w:color="auto" w:fill="FFFFFF"/>
        <w:spacing w:before="0" w:beforeAutospacing="0" w:after="0" w:afterAutospacing="0"/>
        <w:ind w:firstLine="708"/>
        <w:jc w:val="both"/>
        <w:rPr>
          <w:spacing w:val="4"/>
          <w:sz w:val="28"/>
          <w:szCs w:val="28"/>
        </w:rPr>
      </w:pPr>
      <w:r w:rsidRPr="00B47D06">
        <w:rPr>
          <w:spacing w:val="4"/>
          <w:sz w:val="28"/>
          <w:szCs w:val="28"/>
        </w:rPr>
        <w:t>Вместе с тем, по мнению судебных органов, указанные факты, а также отсутствие самого понятия «средняя скорость движения» в Правилах дорожного движения Российской Федерации, утвержденных постановлением Правительства Российской Федерации от 23.10.1993 № 1090, не является основанием для освобождения лица от административной ответственности (постановление Верховного Суда Республики Татарстан от 19.06.2014 № 4а-563, оставленное без изменения постановлением Верховного Суда Российской Федерации от 23.09.2014 № 11-АФ14-767).</w:t>
      </w:r>
    </w:p>
    <w:p w:rsidR="00B00BB1" w:rsidRPr="00B47D06" w:rsidRDefault="00B00BB1" w:rsidP="00B00BB1">
      <w:pPr>
        <w:pStyle w:val="a3"/>
        <w:shd w:val="clear" w:color="auto" w:fill="FFFFFF"/>
        <w:spacing w:before="0" w:beforeAutospacing="0" w:after="0" w:afterAutospacing="0"/>
        <w:ind w:firstLine="708"/>
        <w:jc w:val="both"/>
        <w:rPr>
          <w:spacing w:val="4"/>
          <w:sz w:val="28"/>
          <w:szCs w:val="28"/>
        </w:rPr>
      </w:pPr>
      <w:r w:rsidRPr="00B47D06">
        <w:rPr>
          <w:spacing w:val="4"/>
          <w:sz w:val="28"/>
          <w:szCs w:val="28"/>
        </w:rPr>
        <w:t xml:space="preserve">С учетом изложенного применение фото- и </w:t>
      </w:r>
      <w:proofErr w:type="spellStart"/>
      <w:r w:rsidRPr="00B47D06">
        <w:rPr>
          <w:spacing w:val="4"/>
          <w:sz w:val="28"/>
          <w:szCs w:val="28"/>
        </w:rPr>
        <w:t>видеофиксации</w:t>
      </w:r>
      <w:proofErr w:type="spellEnd"/>
      <w:r w:rsidRPr="00B47D06">
        <w:rPr>
          <w:spacing w:val="4"/>
          <w:sz w:val="28"/>
          <w:szCs w:val="28"/>
        </w:rPr>
        <w:t xml:space="preserve"> правонарушений с использованием технологии определения средней скорости движения требованиям федерального законодательства не противоречит.</w:t>
      </w:r>
    </w:p>
    <w:p w:rsidR="00B00BB1" w:rsidRPr="00B47D06" w:rsidRDefault="00B00BB1" w:rsidP="00B00BB1">
      <w:pPr>
        <w:spacing w:after="0" w:line="240" w:lineRule="auto"/>
        <w:rPr>
          <w:rFonts w:ascii="Times New Roman" w:hAnsi="Times New Roman"/>
          <w:sz w:val="28"/>
          <w:szCs w:val="28"/>
        </w:rPr>
      </w:pPr>
    </w:p>
    <w:p w:rsidR="00B00BB1" w:rsidRPr="00B47D06" w:rsidRDefault="00B00BB1" w:rsidP="00B00BB1">
      <w:pPr>
        <w:pStyle w:val="1"/>
        <w:shd w:val="clear" w:color="auto" w:fill="FFFFFF"/>
        <w:spacing w:before="0" w:line="240" w:lineRule="auto"/>
        <w:jc w:val="both"/>
        <w:rPr>
          <w:rFonts w:ascii="Times New Roman" w:hAnsi="Times New Roman"/>
          <w:bCs w:val="0"/>
          <w:color w:val="auto"/>
        </w:rPr>
      </w:pPr>
      <w:r w:rsidRPr="00B47D06">
        <w:rPr>
          <w:rFonts w:ascii="Times New Roman" w:hAnsi="Times New Roman"/>
          <w:bCs w:val="0"/>
          <w:color w:val="auto"/>
        </w:rPr>
        <w:t>8</w:t>
      </w:r>
      <w:r>
        <w:rPr>
          <w:rFonts w:ascii="Times New Roman" w:hAnsi="Times New Roman"/>
          <w:bCs w:val="0"/>
          <w:color w:val="auto"/>
        </w:rPr>
        <w:t>.</w:t>
      </w:r>
      <w:r w:rsidRPr="00B47D06">
        <w:rPr>
          <w:rFonts w:ascii="Times New Roman" w:hAnsi="Times New Roman"/>
          <w:bCs w:val="0"/>
          <w:color w:val="auto"/>
        </w:rPr>
        <w:t xml:space="preserve"> Верховный Суд РФ признал неправомерным начисление </w:t>
      </w:r>
      <w:proofErr w:type="spellStart"/>
      <w:r w:rsidRPr="00B47D06">
        <w:rPr>
          <w:rFonts w:ascii="Times New Roman" w:hAnsi="Times New Roman"/>
          <w:bCs w:val="0"/>
          <w:color w:val="auto"/>
        </w:rPr>
        <w:t>микрофинансовой</w:t>
      </w:r>
      <w:proofErr w:type="spellEnd"/>
      <w:r w:rsidRPr="00B47D06">
        <w:rPr>
          <w:rFonts w:ascii="Times New Roman" w:hAnsi="Times New Roman"/>
          <w:bCs w:val="0"/>
          <w:color w:val="auto"/>
        </w:rPr>
        <w:t xml:space="preserve"> организацией «бессрочных» процентов по </w:t>
      </w:r>
      <w:proofErr w:type="spellStart"/>
      <w:r w:rsidRPr="00B47D06">
        <w:rPr>
          <w:rFonts w:ascii="Times New Roman" w:hAnsi="Times New Roman"/>
          <w:bCs w:val="0"/>
          <w:color w:val="auto"/>
        </w:rPr>
        <w:t>микрозайму</w:t>
      </w:r>
      <w:proofErr w:type="spellEnd"/>
    </w:p>
    <w:p w:rsidR="00B00BB1" w:rsidRPr="00B47D06" w:rsidRDefault="00B00BB1" w:rsidP="00B00BB1">
      <w:pPr>
        <w:spacing w:after="0" w:line="240" w:lineRule="auto"/>
        <w:rPr>
          <w:rFonts w:ascii="Times New Roman" w:hAnsi="Times New Roman"/>
          <w:sz w:val="28"/>
          <w:szCs w:val="28"/>
        </w:rPr>
      </w:pP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 xml:space="preserve">Верховный Суд Российской Федерации рассмотрел дело по иску </w:t>
      </w:r>
      <w:proofErr w:type="spellStart"/>
      <w:r w:rsidRPr="00B47D06">
        <w:rPr>
          <w:sz w:val="28"/>
          <w:szCs w:val="28"/>
        </w:rPr>
        <w:t>микрофинансовой</w:t>
      </w:r>
      <w:proofErr w:type="spellEnd"/>
      <w:r w:rsidRPr="00B47D06">
        <w:rPr>
          <w:sz w:val="28"/>
          <w:szCs w:val="28"/>
        </w:rPr>
        <w:t xml:space="preserve"> организации к гражданке, оформившей </w:t>
      </w:r>
      <w:proofErr w:type="spellStart"/>
      <w:r w:rsidRPr="00B47D06">
        <w:rPr>
          <w:sz w:val="28"/>
          <w:szCs w:val="28"/>
        </w:rPr>
        <w:t>микрозаем</w:t>
      </w:r>
      <w:proofErr w:type="spellEnd"/>
      <w:r w:rsidRPr="00B47D06">
        <w:rPr>
          <w:sz w:val="28"/>
          <w:szCs w:val="28"/>
        </w:rPr>
        <w:t xml:space="preserve"> на сумму 10 тыс. рублей. При этом истец требовал взыскания с должника почти полмиллиона рублей.</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Согласно условиям договора срок займа в общей сложности составил 20 дней, но проценты за пользование заемными средствами начислялись вплоть до полного погашения задолженности, которое фактически растянулось больше чем на три года. Основную часть взыскиваемой суммы составили проценты за пользование займом.</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В ходе судебного разбирательства истец добровольно уменьшил размер процентов за пользование денежными средствами с 219 200 рублей до 70 000 рублей, а начисленные пени — с 263 040 рублей до 10 000 рублей.</w:t>
      </w:r>
    </w:p>
    <w:p w:rsidR="00B00BB1" w:rsidRPr="00B47D06" w:rsidRDefault="00B00BB1" w:rsidP="00B00BB1">
      <w:pPr>
        <w:pStyle w:val="a3"/>
        <w:shd w:val="clear" w:color="auto" w:fill="FFFFFF"/>
        <w:spacing w:before="0" w:beforeAutospacing="0" w:after="0" w:afterAutospacing="0"/>
        <w:jc w:val="both"/>
        <w:rPr>
          <w:sz w:val="28"/>
          <w:szCs w:val="28"/>
        </w:rPr>
      </w:pPr>
      <w:r w:rsidRPr="00B47D06">
        <w:rPr>
          <w:sz w:val="28"/>
          <w:szCs w:val="28"/>
        </w:rPr>
        <w:t>Несмотря на это, Верховный Суд Российской Федерации не согласился с предъявляемой ко взысканию с ответчика суммой.</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 xml:space="preserve">Высшая судебная инстанция указала, что исходя из императивных требований к порядку и условиям заключения договора </w:t>
      </w:r>
      <w:proofErr w:type="spellStart"/>
      <w:r w:rsidRPr="00B47D06">
        <w:rPr>
          <w:sz w:val="28"/>
          <w:szCs w:val="28"/>
        </w:rPr>
        <w:t>микрозайма</w:t>
      </w:r>
      <w:proofErr w:type="spellEnd"/>
      <w:r w:rsidRPr="00B47D06">
        <w:rPr>
          <w:sz w:val="28"/>
          <w:szCs w:val="28"/>
        </w:rPr>
        <w:t xml:space="preserve">, предусмотренных Законом о </w:t>
      </w:r>
      <w:proofErr w:type="spellStart"/>
      <w:r w:rsidRPr="00B47D06">
        <w:rPr>
          <w:sz w:val="28"/>
          <w:szCs w:val="28"/>
        </w:rPr>
        <w:t>микрофинансовой</w:t>
      </w:r>
      <w:proofErr w:type="spellEnd"/>
      <w:r w:rsidRPr="00B47D06">
        <w:rPr>
          <w:sz w:val="28"/>
          <w:szCs w:val="28"/>
        </w:rPr>
        <w:t xml:space="preserve"> деятельности, денежные обязательства заемщика по договору </w:t>
      </w:r>
      <w:proofErr w:type="spellStart"/>
      <w:r w:rsidRPr="00B47D06">
        <w:rPr>
          <w:sz w:val="28"/>
          <w:szCs w:val="28"/>
        </w:rPr>
        <w:t>микрозайма</w:t>
      </w:r>
      <w:proofErr w:type="spellEnd"/>
      <w:r w:rsidRPr="00B47D06">
        <w:rPr>
          <w:sz w:val="28"/>
          <w:szCs w:val="28"/>
        </w:rPr>
        <w:t xml:space="preserve"> имеют срочный характер и ограничены установленными этим Законом предельными суммами основного долга, процентов за пользование </w:t>
      </w:r>
      <w:proofErr w:type="spellStart"/>
      <w:r w:rsidRPr="00B47D06">
        <w:rPr>
          <w:sz w:val="28"/>
          <w:szCs w:val="28"/>
        </w:rPr>
        <w:t>микрозаймом</w:t>
      </w:r>
      <w:proofErr w:type="spellEnd"/>
      <w:r w:rsidRPr="00B47D06">
        <w:rPr>
          <w:sz w:val="28"/>
          <w:szCs w:val="28"/>
        </w:rPr>
        <w:t xml:space="preserve"> и ответственности заемщика.</w:t>
      </w:r>
    </w:p>
    <w:p w:rsidR="00B00BB1" w:rsidRPr="00B47D06" w:rsidRDefault="00B00BB1" w:rsidP="00B00BB1">
      <w:pPr>
        <w:pStyle w:val="a3"/>
        <w:shd w:val="clear" w:color="auto" w:fill="FFFFFF"/>
        <w:spacing w:before="0" w:beforeAutospacing="0" w:after="0" w:afterAutospacing="0"/>
        <w:jc w:val="both"/>
        <w:rPr>
          <w:sz w:val="28"/>
          <w:szCs w:val="28"/>
        </w:rPr>
      </w:pPr>
      <w:r w:rsidRPr="00B47D06">
        <w:rPr>
          <w:sz w:val="28"/>
          <w:szCs w:val="28"/>
        </w:rPr>
        <w:t>При условии, что срок займа составляет лишь 20 календарных дней, начисление установленных договором процентов по истечении срока действия этого договора займа нельзя признать правомерным.</w:t>
      </w:r>
    </w:p>
    <w:p w:rsidR="00B00BB1" w:rsidRPr="00B47D06" w:rsidRDefault="00B00BB1" w:rsidP="00B00BB1">
      <w:pPr>
        <w:pStyle w:val="a3"/>
        <w:shd w:val="clear" w:color="auto" w:fill="FFFFFF"/>
        <w:spacing w:before="0" w:beforeAutospacing="0" w:after="0" w:afterAutospacing="0"/>
        <w:ind w:firstLine="708"/>
        <w:jc w:val="both"/>
        <w:rPr>
          <w:color w:val="333333"/>
          <w:sz w:val="28"/>
          <w:szCs w:val="28"/>
        </w:rPr>
      </w:pPr>
      <w:r w:rsidRPr="00B47D06">
        <w:rPr>
          <w:sz w:val="28"/>
          <w:szCs w:val="28"/>
        </w:rPr>
        <w:t>Позиция Верховного Суда Российской Федерации отражена в определении от 06.02.2018 № 81-КГ17</w:t>
      </w:r>
      <w:r w:rsidRPr="00B47D06">
        <w:rPr>
          <w:color w:val="333333"/>
          <w:sz w:val="28"/>
          <w:szCs w:val="28"/>
        </w:rPr>
        <w:t>-25.</w:t>
      </w:r>
    </w:p>
    <w:p w:rsidR="00B00BB1" w:rsidRDefault="00B00BB1" w:rsidP="00B00BB1">
      <w:pPr>
        <w:pStyle w:val="1"/>
        <w:shd w:val="clear" w:color="auto" w:fill="FFFFFF"/>
        <w:spacing w:before="0" w:line="240" w:lineRule="auto"/>
        <w:rPr>
          <w:rFonts w:ascii="Times New Roman" w:hAnsi="Times New Roman"/>
          <w:b w:val="0"/>
          <w:bCs w:val="0"/>
          <w:color w:val="333333"/>
        </w:rPr>
      </w:pPr>
    </w:p>
    <w:p w:rsidR="00B00BB1" w:rsidRPr="00B47D06" w:rsidRDefault="00B00BB1" w:rsidP="00B00BB1">
      <w:pPr>
        <w:pStyle w:val="1"/>
        <w:shd w:val="clear" w:color="auto" w:fill="FFFFFF"/>
        <w:spacing w:before="0" w:line="240" w:lineRule="auto"/>
        <w:jc w:val="both"/>
        <w:rPr>
          <w:rFonts w:ascii="Times New Roman" w:hAnsi="Times New Roman"/>
          <w:bCs w:val="0"/>
          <w:color w:val="auto"/>
        </w:rPr>
      </w:pPr>
      <w:r w:rsidRPr="00B47D06">
        <w:rPr>
          <w:rFonts w:ascii="Times New Roman" w:hAnsi="Times New Roman"/>
          <w:bCs w:val="0"/>
          <w:color w:val="auto"/>
        </w:rPr>
        <w:t>9 Утверждено Положение о реестре лиц, уволенных в связи с утратой доверия за совершение коррупционного правонарушения</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Постановлением Правительства РФ от 05.03.2018 № 228 «О реестре лиц, уволенных в связи с утратой доверия» утверждено в целях реализации Федеральных законов от 01.07.2017 № 132-ФЗ и от 28.12.2017 № 423-ФЗ Положение, которое определяет порядок включения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в реестр лиц, уволенных в связи с утратой доверия, исключения из него сведений, размещения реестра на официальном сайте федеральной государственной информационной системы в области государственной службы в сети Интернет.</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Определены, в том числе: процедура включения сведений в реестр;</w:t>
      </w:r>
      <w:r>
        <w:rPr>
          <w:sz w:val="28"/>
          <w:szCs w:val="28"/>
        </w:rPr>
        <w:t xml:space="preserve"> </w:t>
      </w:r>
      <w:r w:rsidRPr="00B47D06">
        <w:rPr>
          <w:sz w:val="28"/>
          <w:szCs w:val="28"/>
        </w:rPr>
        <w:t xml:space="preserve">перечень информации, которую уполномоченный государственный орган </w:t>
      </w:r>
      <w:r w:rsidRPr="00B47D06">
        <w:rPr>
          <w:sz w:val="28"/>
          <w:szCs w:val="28"/>
        </w:rPr>
        <w:lastRenderedPageBreak/>
        <w:t>(организация) направляет в подразделение Аппарата Правительства РФ для включения сведений в реестр;</w:t>
      </w:r>
      <w:r>
        <w:rPr>
          <w:sz w:val="28"/>
          <w:szCs w:val="28"/>
        </w:rPr>
        <w:t xml:space="preserve"> </w:t>
      </w:r>
      <w:r w:rsidRPr="00B47D06">
        <w:rPr>
          <w:sz w:val="28"/>
          <w:szCs w:val="28"/>
        </w:rPr>
        <w:t>основания для исключения сведений из реестра.</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Реестр размещается в открытом доступе на официальном сайте </w:t>
      </w:r>
      <w:hyperlink r:id="rId6" w:tgtFrame="_blank" w:history="1">
        <w:r w:rsidRPr="00B47D06">
          <w:rPr>
            <w:rStyle w:val="a4"/>
            <w:sz w:val="28"/>
            <w:szCs w:val="28"/>
          </w:rPr>
          <w:t>http://gossluzhba.gov.ru/reestr.</w:t>
        </w:r>
      </w:hyperlink>
    </w:p>
    <w:p w:rsidR="00B00BB1" w:rsidRPr="00B47D06" w:rsidRDefault="00B00BB1" w:rsidP="00B00BB1">
      <w:pPr>
        <w:spacing w:after="0" w:line="240" w:lineRule="auto"/>
        <w:rPr>
          <w:rFonts w:ascii="Times New Roman" w:hAnsi="Times New Roman"/>
          <w:sz w:val="28"/>
          <w:szCs w:val="28"/>
        </w:rPr>
      </w:pPr>
    </w:p>
    <w:p w:rsidR="00B00BB1" w:rsidRPr="00B47D06" w:rsidRDefault="00B00BB1" w:rsidP="00B00BB1">
      <w:pPr>
        <w:pStyle w:val="1"/>
        <w:shd w:val="clear" w:color="auto" w:fill="FFFFFF"/>
        <w:spacing w:before="0" w:line="240" w:lineRule="auto"/>
        <w:rPr>
          <w:rFonts w:ascii="Times New Roman" w:hAnsi="Times New Roman"/>
          <w:bCs w:val="0"/>
          <w:color w:val="auto"/>
        </w:rPr>
      </w:pPr>
      <w:r w:rsidRPr="00B47D06">
        <w:rPr>
          <w:rFonts w:ascii="Times New Roman" w:hAnsi="Times New Roman"/>
          <w:bCs w:val="0"/>
          <w:color w:val="auto"/>
        </w:rPr>
        <w:t>10. Введен новый вид муниципального контроля</w:t>
      </w:r>
    </w:p>
    <w:p w:rsidR="00B00BB1" w:rsidRPr="00B47D06" w:rsidRDefault="00B00BB1" w:rsidP="00B00BB1">
      <w:pPr>
        <w:spacing w:after="0" w:line="240" w:lineRule="auto"/>
        <w:rPr>
          <w:rFonts w:ascii="Times New Roman" w:hAnsi="Times New Roman"/>
          <w:b/>
          <w:sz w:val="28"/>
          <w:szCs w:val="28"/>
        </w:rPr>
      </w:pP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Федеральным законом от 29.07.2017 № 279-ФЗ «О внесении изменений в Федеральный закон «О теплоснабжении» и отдельные законодательные акты Российской Федерации по вопросам совершенствования системы отношений в сфере теплоснабжения» введена новая форма муниципального контроля.</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В частности, орган местного самоуправления ежегодно осуществляет муниципальный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К отношениям по организации и осуществлению органом местного самоуправления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применяются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Предметом проверки при проведении муниципального контроля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 от 29.07.2017 № 279-ФЗ.</w:t>
      </w:r>
    </w:p>
    <w:p w:rsidR="00B00BB1" w:rsidRPr="00B47D06" w:rsidRDefault="00B00BB1" w:rsidP="00B00BB1">
      <w:pPr>
        <w:pStyle w:val="a3"/>
        <w:shd w:val="clear" w:color="auto" w:fill="FFFFFF"/>
        <w:spacing w:before="0" w:beforeAutospacing="0" w:after="0" w:afterAutospacing="0"/>
        <w:ind w:firstLine="708"/>
        <w:jc w:val="both"/>
        <w:rPr>
          <w:sz w:val="28"/>
          <w:szCs w:val="28"/>
        </w:rPr>
      </w:pPr>
      <w:r w:rsidRPr="00B47D06">
        <w:rPr>
          <w:sz w:val="28"/>
          <w:szCs w:val="28"/>
        </w:rPr>
        <w:t xml:space="preserve">Также данным федеральным законом внесены изменения в Кодекс Российской Федерации об административных правонарушениях в части дополнения ст. 19.5 частями 31 и 32, устанавливающими административную ответственность за невыполнение в установленный срок законного предписания (постановления, представления, решения) органа, осуществляющего муниципальный контроль за выполнением единой теплоснабжающей организацией в системе теплоснабжения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w:t>
      </w:r>
      <w:r w:rsidRPr="00B47D06">
        <w:rPr>
          <w:sz w:val="28"/>
          <w:szCs w:val="28"/>
        </w:rPr>
        <w:lastRenderedPageBreak/>
        <w:t>нее в схеме теплоснабжения, в случаях, установленных Федеральным законом от 27 июля 2010 года № 190-ФЗ «О теплоснабжении».</w:t>
      </w:r>
    </w:p>
    <w:p w:rsidR="00B00BB1" w:rsidRDefault="00B00BB1" w:rsidP="00B00BB1">
      <w:pPr>
        <w:rPr>
          <w:sz w:val="28"/>
          <w:szCs w:val="28"/>
        </w:rPr>
      </w:pPr>
    </w:p>
    <w:p w:rsidR="00B00BB1" w:rsidRDefault="00B00BB1" w:rsidP="00B00BB1">
      <w:pPr>
        <w:rPr>
          <w:sz w:val="28"/>
          <w:szCs w:val="28"/>
        </w:rPr>
      </w:pPr>
    </w:p>
    <w:p w:rsidR="00B00BB1" w:rsidRDefault="00B00BB1" w:rsidP="00B00BB1">
      <w:pPr>
        <w:rPr>
          <w:sz w:val="28"/>
          <w:szCs w:val="28"/>
        </w:rPr>
      </w:pPr>
    </w:p>
    <w:p w:rsidR="00B00BB1" w:rsidRDefault="00B00BB1" w:rsidP="00B00BB1">
      <w:pPr>
        <w:rPr>
          <w:sz w:val="28"/>
          <w:szCs w:val="28"/>
        </w:rPr>
      </w:pPr>
      <w:r>
        <w:rPr>
          <w:sz w:val="28"/>
          <w:szCs w:val="28"/>
        </w:rPr>
        <w:t>Приложение №2</w:t>
      </w:r>
    </w:p>
    <w:p w:rsidR="00B00BB1" w:rsidRDefault="00B00BB1" w:rsidP="00B00BB1">
      <w:pPr>
        <w:ind w:firstLine="709"/>
        <w:jc w:val="both"/>
        <w:rPr>
          <w:sz w:val="28"/>
          <w:szCs w:val="28"/>
        </w:rPr>
      </w:pPr>
    </w:p>
    <w:p w:rsidR="00B00BB1" w:rsidRDefault="00B00BB1" w:rsidP="00B00BB1">
      <w:pPr>
        <w:ind w:firstLine="709"/>
        <w:jc w:val="both"/>
        <w:rPr>
          <w:sz w:val="28"/>
          <w:szCs w:val="28"/>
        </w:rPr>
      </w:pPr>
      <w:r>
        <w:rPr>
          <w:sz w:val="28"/>
          <w:szCs w:val="28"/>
        </w:rPr>
        <w:t xml:space="preserve">Прокуратурой района проведена проверка информации, размещенной в </w:t>
      </w:r>
      <w:proofErr w:type="spellStart"/>
      <w:r>
        <w:rPr>
          <w:sz w:val="28"/>
          <w:szCs w:val="28"/>
        </w:rPr>
        <w:t>Тогучинской</w:t>
      </w:r>
      <w:proofErr w:type="spellEnd"/>
      <w:r>
        <w:rPr>
          <w:sz w:val="28"/>
          <w:szCs w:val="28"/>
        </w:rPr>
        <w:t xml:space="preserve"> газете, об образовании на ул. Майская г. Тогучин несанкционирова</w:t>
      </w:r>
      <w:r>
        <w:rPr>
          <w:sz w:val="28"/>
          <w:szCs w:val="28"/>
        </w:rPr>
        <w:t>н</w:t>
      </w:r>
      <w:r>
        <w:rPr>
          <w:sz w:val="28"/>
          <w:szCs w:val="28"/>
        </w:rPr>
        <w:t xml:space="preserve">ного </w:t>
      </w:r>
      <w:proofErr w:type="spellStart"/>
      <w:r>
        <w:rPr>
          <w:sz w:val="28"/>
          <w:szCs w:val="28"/>
        </w:rPr>
        <w:t>снегоотвала</w:t>
      </w:r>
      <w:proofErr w:type="spellEnd"/>
      <w:r>
        <w:rPr>
          <w:sz w:val="28"/>
          <w:szCs w:val="28"/>
        </w:rPr>
        <w:t>.</w:t>
      </w:r>
    </w:p>
    <w:p w:rsidR="00B00BB1" w:rsidRDefault="00B00BB1" w:rsidP="00B00BB1">
      <w:pPr>
        <w:ind w:firstLine="709"/>
        <w:jc w:val="both"/>
        <w:rPr>
          <w:sz w:val="28"/>
          <w:szCs w:val="28"/>
        </w:rPr>
      </w:pPr>
      <w:r>
        <w:rPr>
          <w:sz w:val="28"/>
          <w:szCs w:val="28"/>
        </w:rPr>
        <w:t xml:space="preserve">В ходе проверки установлено, что на земельном участке, который относится к землям лесного фонда, расположен </w:t>
      </w:r>
      <w:proofErr w:type="spellStart"/>
      <w:r>
        <w:rPr>
          <w:sz w:val="28"/>
          <w:szCs w:val="28"/>
        </w:rPr>
        <w:t>снегоотвал</w:t>
      </w:r>
      <w:proofErr w:type="spellEnd"/>
      <w:r>
        <w:rPr>
          <w:sz w:val="28"/>
          <w:szCs w:val="28"/>
        </w:rPr>
        <w:t xml:space="preserve"> пл</w:t>
      </w:r>
      <w:r>
        <w:rPr>
          <w:sz w:val="28"/>
          <w:szCs w:val="28"/>
        </w:rPr>
        <w:t>о</w:t>
      </w:r>
      <w:r>
        <w:rPr>
          <w:sz w:val="28"/>
          <w:szCs w:val="28"/>
        </w:rPr>
        <w:t xml:space="preserve">щадью 650 </w:t>
      </w:r>
      <w:proofErr w:type="spellStart"/>
      <w:r>
        <w:rPr>
          <w:sz w:val="28"/>
          <w:szCs w:val="28"/>
        </w:rPr>
        <w:t>кв.м</w:t>
      </w:r>
      <w:proofErr w:type="spellEnd"/>
      <w:r>
        <w:rPr>
          <w:sz w:val="28"/>
          <w:szCs w:val="28"/>
        </w:rPr>
        <w:t xml:space="preserve">. На указанный </w:t>
      </w:r>
      <w:proofErr w:type="spellStart"/>
      <w:r>
        <w:rPr>
          <w:sz w:val="28"/>
          <w:szCs w:val="28"/>
        </w:rPr>
        <w:t>снегоотвал</w:t>
      </w:r>
      <w:proofErr w:type="spellEnd"/>
      <w:r>
        <w:rPr>
          <w:sz w:val="28"/>
          <w:szCs w:val="28"/>
        </w:rPr>
        <w:t xml:space="preserve"> снег свозило ОАО «</w:t>
      </w:r>
      <w:proofErr w:type="spellStart"/>
      <w:r>
        <w:rPr>
          <w:sz w:val="28"/>
          <w:szCs w:val="28"/>
        </w:rPr>
        <w:t>Тогучинское</w:t>
      </w:r>
      <w:proofErr w:type="spellEnd"/>
      <w:r>
        <w:rPr>
          <w:sz w:val="28"/>
          <w:szCs w:val="28"/>
        </w:rPr>
        <w:t xml:space="preserve"> жилищно-ремонтное предприятие», не имея каких-либо разрешений на указанные действия.</w:t>
      </w:r>
    </w:p>
    <w:p w:rsidR="00B00BB1" w:rsidRDefault="00B00BB1" w:rsidP="00B00BB1">
      <w:pPr>
        <w:ind w:firstLine="709"/>
        <w:jc w:val="both"/>
        <w:rPr>
          <w:sz w:val="28"/>
          <w:szCs w:val="28"/>
        </w:rPr>
      </w:pPr>
      <w:r>
        <w:rPr>
          <w:sz w:val="28"/>
          <w:szCs w:val="28"/>
        </w:rPr>
        <w:t>В результате проведенной проверки прокуратурой района 20.04.2018 генеральному директору ОАО «</w:t>
      </w:r>
      <w:proofErr w:type="spellStart"/>
      <w:r>
        <w:rPr>
          <w:sz w:val="28"/>
          <w:szCs w:val="28"/>
        </w:rPr>
        <w:t>Тогучинское</w:t>
      </w:r>
      <w:proofErr w:type="spellEnd"/>
      <w:r>
        <w:rPr>
          <w:sz w:val="28"/>
          <w:szCs w:val="28"/>
        </w:rPr>
        <w:t xml:space="preserve"> жилищно-ремонтное предприятие» внесено преставление об устранении нарушений лесного законодательства, в отношении него возбуждено 2 дела об административных правонарушениях, предусмотренных ст. 7.9 и ч. 2 ст. 8.31 Кодекса РФ об АП по </w:t>
      </w:r>
      <w:r w:rsidRPr="00DA5374">
        <w:rPr>
          <w:sz w:val="28"/>
          <w:szCs w:val="28"/>
        </w:rPr>
        <w:t>факту самовольного занятия лесного участка</w:t>
      </w:r>
      <w:r>
        <w:rPr>
          <w:sz w:val="28"/>
          <w:szCs w:val="28"/>
        </w:rPr>
        <w:t xml:space="preserve"> и </w:t>
      </w:r>
      <w:r w:rsidRPr="00DA5374">
        <w:rPr>
          <w:sz w:val="28"/>
          <w:szCs w:val="28"/>
        </w:rPr>
        <w:t>загрязнения леса вредными веществами</w:t>
      </w:r>
      <w:r>
        <w:rPr>
          <w:sz w:val="28"/>
          <w:szCs w:val="28"/>
        </w:rPr>
        <w:t>.</w:t>
      </w:r>
    </w:p>
    <w:p w:rsidR="00B00BB1" w:rsidRDefault="00B00BB1" w:rsidP="00B00BB1">
      <w:pPr>
        <w:ind w:firstLine="709"/>
        <w:jc w:val="both"/>
        <w:rPr>
          <w:sz w:val="28"/>
          <w:szCs w:val="28"/>
        </w:rPr>
      </w:pPr>
      <w:r>
        <w:rPr>
          <w:sz w:val="28"/>
          <w:szCs w:val="28"/>
        </w:rPr>
        <w:t>Генеральный директор ОАО «</w:t>
      </w:r>
      <w:proofErr w:type="spellStart"/>
      <w:r>
        <w:rPr>
          <w:sz w:val="28"/>
          <w:szCs w:val="28"/>
        </w:rPr>
        <w:t>Тогучинское</w:t>
      </w:r>
      <w:proofErr w:type="spellEnd"/>
      <w:r>
        <w:rPr>
          <w:sz w:val="28"/>
          <w:szCs w:val="28"/>
        </w:rPr>
        <w:t xml:space="preserve"> жилищно-ремонтное предприятие» признан виновным в совершении указанных административных правонарушений, ему назначено наказание в виде штрафов на общую сумму 60 тыс. руб.</w:t>
      </w:r>
    </w:p>
    <w:p w:rsidR="00B00BB1" w:rsidRPr="00395072" w:rsidRDefault="00B00BB1" w:rsidP="00B00BB1">
      <w:pPr>
        <w:rPr>
          <w:sz w:val="28"/>
          <w:szCs w:val="28"/>
        </w:rPr>
      </w:pPr>
    </w:p>
    <w:p w:rsidR="00B00BB1" w:rsidRDefault="00B00BB1" w:rsidP="00B00BB1"/>
    <w:p w:rsidR="00B00BB1" w:rsidRPr="00E27BBA" w:rsidRDefault="00B00BB1" w:rsidP="00B00BB1"/>
    <w:p w:rsidR="00B00BB1" w:rsidRPr="00C76912" w:rsidRDefault="00B00BB1" w:rsidP="00B00BB1">
      <w:pPr>
        <w:ind w:left="360"/>
        <w:jc w:val="center"/>
        <w:rPr>
          <w:rFonts w:ascii="Times New Roman" w:eastAsia="Calibri" w:hAnsi="Times New Roman" w:cs="Times New Roman"/>
        </w:rPr>
      </w:pPr>
    </w:p>
    <w:p w:rsidR="00AA1279" w:rsidRDefault="00AA1279"/>
    <w:sectPr w:rsidR="00AA12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7F1CA9"/>
    <w:multiLevelType w:val="hybridMultilevel"/>
    <w:tmpl w:val="9364D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A15"/>
    <w:rsid w:val="00437A15"/>
    <w:rsid w:val="00AA1279"/>
    <w:rsid w:val="00B00BB1"/>
    <w:rsid w:val="00B65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18241B-DD5E-4D29-9783-10668757A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BB1"/>
    <w:pPr>
      <w:spacing w:after="200" w:line="276" w:lineRule="auto"/>
    </w:pPr>
  </w:style>
  <w:style w:type="paragraph" w:styleId="1">
    <w:name w:val="heading 1"/>
    <w:basedOn w:val="a"/>
    <w:next w:val="a"/>
    <w:link w:val="10"/>
    <w:uiPriority w:val="9"/>
    <w:qFormat/>
    <w:rsid w:val="00B00BB1"/>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0BB1"/>
    <w:rPr>
      <w:rFonts w:ascii="Cambria" w:eastAsia="Times New Roman" w:hAnsi="Cambria" w:cs="Times New Roman"/>
      <w:b/>
      <w:bCs/>
      <w:color w:val="365F91"/>
      <w:sz w:val="28"/>
      <w:szCs w:val="28"/>
    </w:rPr>
  </w:style>
  <w:style w:type="paragraph" w:styleId="a3">
    <w:name w:val="Normal (Web)"/>
    <w:basedOn w:val="a"/>
    <w:uiPriority w:val="99"/>
    <w:semiHidden/>
    <w:unhideWhenUsed/>
    <w:rsid w:val="00B00B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00BB1"/>
    <w:rPr>
      <w:color w:val="0000FF"/>
      <w:u w:val="single"/>
    </w:rPr>
  </w:style>
  <w:style w:type="paragraph" w:styleId="a5">
    <w:name w:val="List Paragraph"/>
    <w:basedOn w:val="a"/>
    <w:uiPriority w:val="34"/>
    <w:qFormat/>
    <w:rsid w:val="00B00BB1"/>
    <w:pPr>
      <w:ind w:left="720"/>
      <w:contextualSpacing/>
    </w:pPr>
  </w:style>
  <w:style w:type="paragraph" w:styleId="a6">
    <w:name w:val="Balloon Text"/>
    <w:basedOn w:val="a"/>
    <w:link w:val="a7"/>
    <w:uiPriority w:val="99"/>
    <w:semiHidden/>
    <w:unhideWhenUsed/>
    <w:rsid w:val="00B6522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52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kuror-eao.ru/goto/http:/gossluzhba.gov.ru/reestr." TargetMode="External"/><Relationship Id="rId5" Type="http://schemas.openxmlformats.org/officeDocument/2006/relationships/hyperlink" Target="https://mail.rambler.ru/m/redirect?url=http%3A//redirect.subscribe.ru/law.garant.rus%2C1246/20180424182303/n/m16487173/-/ext.garant.ru/subscribe/%3Fcode%3Dfed%26sender%3Dsubscribe%26date%3D24042018%26url%3Dhttp%253A%252F%252Fwww.garant.ru%252Fhotlaw%252Ffederal%252F1192877%252F%26token%3D77e77f17&amp;hash=4f72de023139430164194dbac226b8f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2486</Words>
  <Characters>14174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2</cp:revision>
  <cp:lastPrinted>2018-05-23T00:43:00Z</cp:lastPrinted>
  <dcterms:created xsi:type="dcterms:W3CDTF">2018-05-23T00:18:00Z</dcterms:created>
  <dcterms:modified xsi:type="dcterms:W3CDTF">2018-05-23T00:44:00Z</dcterms:modified>
</cp:coreProperties>
</file>